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1.png" ContentType="image/png"/>
  <Override PartName="/word/media/rId33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Péče</w:t>
      </w:r>
      <w:r>
        <w:t xml:space="preserve"> </w:t>
      </w:r>
      <w:r>
        <w:t xml:space="preserve">o</w:t>
      </w:r>
      <w:r>
        <w:t xml:space="preserve"> </w:t>
      </w:r>
      <w:r>
        <w:t xml:space="preserve">existující</w:t>
      </w:r>
      <w:r>
        <w:t xml:space="preserve"> </w:t>
      </w:r>
      <w:r>
        <w:t xml:space="preserve">znalosti</w:t>
      </w:r>
      <w:r>
        <w:t xml:space="preserve"> </w:t>
      </w:r>
      <w:r>
        <w:t xml:space="preserve">a</w:t>
      </w:r>
      <w:r>
        <w:t xml:space="preserve"> </w:t>
      </w:r>
      <w:r>
        <w:t xml:space="preserve">výstupy</w:t>
      </w:r>
    </w:p>
    <w:p>
      <w:pPr>
        <w:pStyle w:val="Subtitle"/>
      </w:pPr>
      <w:r>
        <w:t xml:space="preserve">Podpořte</w:t>
      </w:r>
      <w:r>
        <w:t xml:space="preserve"> </w:t>
      </w:r>
      <w:r>
        <w:t xml:space="preserve">využití</w:t>
      </w:r>
      <w:r>
        <w:t xml:space="preserve"> </w:t>
      </w:r>
      <w:r>
        <w:t xml:space="preserve">svých</w:t>
      </w:r>
      <w:r>
        <w:t xml:space="preserve"> </w:t>
      </w:r>
      <w:r>
        <w:t xml:space="preserve">analytických</w:t>
      </w:r>
      <w:r>
        <w:t xml:space="preserve"> </w:t>
      </w:r>
      <w:r>
        <w:t xml:space="preserve">výstupů</w:t>
      </w:r>
    </w:p>
    <w:bookmarkStart w:id="25" w:name="o-co-jde-a-k-čemu-to-je"/>
    <w:p>
      <w:pPr>
        <w:pStyle w:val="Heading1"/>
      </w:pPr>
      <w:r>
        <w:t xml:space="preserve">O co jde a k čemu to je</w:t>
      </w:r>
    </w:p>
    <w:p>
      <w:pPr>
        <w:pStyle w:val="FirstParagraph"/>
      </w:pPr>
      <w:r>
        <w:t xml:space="preserve">Jak se starat o hotové analýzy tak, aby byly využité a měly patřičnou životnost? Analytici často přemýšlí hlavně nad kvalitou analýz, ale důležitá je i jejich využitelnost či dohledatelnost analýz po delší době od jejich publikace.</w:t>
      </w:r>
    </w:p>
    <w:p>
      <w:pPr>
        <w:pStyle w:val="BodyText"/>
      </w:pPr>
      <w:r>
        <w:t xml:space="preserve">Bez přehledného uchování a zpřístupnění existujícího poznání organizace plýtváme prostředky. Bez podpory využití ztrácíme hodnotu toho, co někdo odpracoval.</w:t>
      </w:r>
      <w:r>
        <w:rPr>
          <w:rStyle w:val="FootnoteReference"/>
        </w:rPr>
        <w:footnoteReference w:id="20"/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0758E5"/>
          <w:right w:val="single" w:sz="4" w:space="0" w:color="0758E5"/>
          <w:top w:val="single" w:sz="4" w:space="0" w:color="0758E5"/>
          <w:bottom w:val="single" w:sz="4" w:space="0" w:color="0758E5"/>
        </w:tblBorders>
        <w:tblCellMar>
          <w:left w:w="144" w:type="dxa"/>
          <w:right w:w="144" w:type="dxa"/>
        </w:tblCellMar>
        <w:tblInd w:w="164" w:type="dxa"/>
        <w:tblW w:type="pct" w:w="100%"/>
      </w:tblPr>
      <w:tr>
        <w:trPr>
          <w:cantSplit/>
        </w:trPr>
        <w:tc>
          <w:tcPr>
            <w:shd w:color="auto" w:fill="dae6fb" w:val="clear"/>
            <w:tcMar>
              <w:top w:w="92" w:type="dxa"/>
              <w:bottom w:w="92" w:type="dxa"/>
            </w:tcMar>
          </w:tcPr>
          <w:p>
            <w:pPr>
              <w:pStyle w:val="BodyText"/>
            </w:pPr>
            <w:pPr>
              <w:spacing w:before="0" w:after="0"/>
              <w:textAlignment w:val="center"/>
            </w:pPr>
            <w:r>
              <w:drawing>
                <wp:inline>
                  <wp:extent cx="152400" cy="152400"/>
                  <wp:effectExtent b="0" l="0" r="0" t="0"/>
                  <wp:docPr descr="" title="" id="22" name="Picture"/>
                  <a:graphic>
                    <a:graphicData uri="http://schemas.openxmlformats.org/drawingml/2006/picture">
                      <pic:pic>
                        <pic:nvPicPr>
                          <pic:cNvPr descr="/tmp/quarto/share/formats/docx/note.png" id="2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 xml:space="preserve"> </w:t>
            </w:r>
            <w:r>
              <w:t xml:space="preserve">Note</w:t>
            </w:r>
          </w:p>
        </w:tc>
      </w:tr>
      <w:tr>
        <w:trPr>
          <w:cantSplit/>
        </w:trPr>
        <w:tc>
          <w:tcPr>
            <w:tcMar>
              <w:top w:w="108" w:type="dxa"/>
              <w:bottom w:w="108" w:type="dxa"/>
            </w:tcMar>
          </w:tcPr>
          <w:p>
            <w:pPr>
              <w:pStyle w:val="BodyText"/>
            </w:pPr>
            <w:pPr>
              <w:spacing w:before="16"/>
            </w:pPr>
            <w:r>
              <w:t xml:space="preserve">Nápady v tomto návodu jsme během projektu neměli možnost vyzkoušet.</w:t>
            </w:r>
          </w:p>
          <w:p>
            <w:pPr>
              <w:pStyle w:val="BodyText"/>
            </w:pPr>
            <w:r>
              <w:t xml:space="preserve">Vznikly ale jako reakce na skutečné potřeby jednoho ze zapojených týmů a reflektují dobré praxe z dalšího z nich.</w:t>
            </w:r>
          </w:p>
          <w:p>
            <w:pPr>
              <w:pStyle w:val="BodyText"/>
            </w:pPr>
            <w:pPr>
              <w:spacing w:after="16"/>
            </w:pPr>
            <w:r>
              <w:t xml:space="preserve">Pokud něco vyzkoušíte,</w:t>
            </w:r>
            <w:r>
              <w:t xml:space="preserve"> </w:t>
            </w:r>
            <w:hyperlink r:id="rId24">
              <w:r>
                <w:rPr>
                  <w:rStyle w:val="Hyperlink"/>
                </w:rPr>
                <w:t xml:space="preserve">dejte nám o tom vědět!</w:t>
              </w:r>
            </w:hyperlink>
          </w:p>
        </w:tc>
      </w:tr>
    </w:tbl>
    <w:bookmarkEnd w:id="25"/>
    <w:bookmarkStart w:id="26" w:name="sebediagnostika-je-to-pro-mě"/>
    <w:p>
      <w:pPr>
        <w:pStyle w:val="Heading1"/>
      </w:pPr>
      <w:r>
        <w:t xml:space="preserve">Sebediagnostika: je to pro mě?</w:t>
      </w:r>
    </w:p>
    <w:p>
      <w:pPr>
        <w:numPr>
          <w:ilvl w:val="0"/>
          <w:numId w:val="1001"/>
        </w:numPr>
        <w:pStyle w:val="Compact"/>
      </w:pPr>
      <w:r>
        <w:t xml:space="preserve">Jste zpracovatelem analýz, které mají využít lidé mimo Vaše oddělení?</w:t>
      </w:r>
    </w:p>
    <w:p>
      <w:pPr>
        <w:numPr>
          <w:ilvl w:val="0"/>
          <w:numId w:val="1001"/>
        </w:numPr>
        <w:pStyle w:val="Compact"/>
      </w:pPr>
      <w:r>
        <w:t xml:space="preserve">Ptají se vás lidi, co přesně děláte a mají o Vaši práci zájem?</w:t>
      </w:r>
    </w:p>
    <w:p>
      <w:pPr>
        <w:numPr>
          <w:ilvl w:val="0"/>
          <w:numId w:val="1001"/>
        </w:numPr>
        <w:pStyle w:val="Compact"/>
      </w:pPr>
      <w:r>
        <w:t xml:space="preserve">Máte odpovědnost za to, aby se analýzy využívaly?</w:t>
      </w:r>
    </w:p>
    <w:p>
      <w:pPr>
        <w:numPr>
          <w:ilvl w:val="0"/>
          <w:numId w:val="1001"/>
        </w:numPr>
        <w:pStyle w:val="Compact"/>
      </w:pPr>
      <w:r>
        <w:t xml:space="preserve">Stává se Vám, že se lidé ptají na otázky, které jsou již zodpovězené v předchozích analýzách?</w:t>
      </w:r>
    </w:p>
    <w:bookmarkEnd w:id="26"/>
    <w:bookmarkStart w:id="38" w:name="jak-na-to"/>
    <w:p>
      <w:pPr>
        <w:pStyle w:val="Heading1"/>
      </w:pPr>
      <w:r>
        <w:t xml:space="preserve">Jak na to</w:t>
      </w:r>
    </w:p>
    <w:p>
      <w:pPr>
        <w:pStyle w:val="FirstParagraph"/>
      </w:pPr>
      <w:r>
        <w:t xml:space="preserve">K tomu, aby se analýzy více využívali jsou potřeba tři základní prvky:</w:t>
      </w:r>
      <w:r>
        <w:t xml:space="preserve"> </w:t>
      </w:r>
      <w:r>
        <w:rPr>
          <w:bCs/>
          <w:b/>
        </w:rPr>
        <w:t xml:space="preserve">zachycení a katalogizace, zpřístupnění a propagace</w:t>
      </w:r>
      <w:r>
        <w:t xml:space="preserve">.</w:t>
      </w:r>
    </w:p>
    <w:p>
      <w:pPr>
        <w:pStyle w:val="BlockText"/>
      </w:pPr>
      <w:r>
        <w:t xml:space="preserve">Slovem analýza tady myslíme jakýkoli uchovatelný výstup práce s poznatky – podklad, studie, dokument, tabulka, dataset, dashboard…</w:t>
      </w:r>
    </w:p>
    <w:p>
      <w:pPr>
        <w:pStyle w:val="FirstParagraph"/>
      </w:pPr>
      <w:r>
        <w:t xml:space="preserve">Jaké postupy zvolíte v jednotlivých krocích by mělo vycházet z</w:t>
      </w:r>
      <w:r>
        <w:t xml:space="preserve"> </w:t>
      </w:r>
      <w:r>
        <w:rPr>
          <w:bCs/>
          <w:b/>
        </w:rPr>
        <w:t xml:space="preserve">vašeho porozumění potřeb uživatelů analýz</w:t>
      </w:r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Komu potřebujeme přístup k analýzám usnadnit?</w:t>
      </w:r>
    </w:p>
    <w:p>
      <w:pPr>
        <w:numPr>
          <w:ilvl w:val="0"/>
          <w:numId w:val="1002"/>
        </w:numPr>
        <w:pStyle w:val="Compact"/>
      </w:pPr>
      <w:r>
        <w:t xml:space="preserve">Co potřebují? Co je nejvíc trápí?</w:t>
      </w:r>
    </w:p>
    <w:p>
      <w:pPr>
        <w:numPr>
          <w:ilvl w:val="0"/>
          <w:numId w:val="1002"/>
        </w:numPr>
        <w:pStyle w:val="Compact"/>
      </w:pPr>
      <w:r>
        <w:t xml:space="preserve">Co zvládnou?</w:t>
      </w:r>
    </w:p>
    <w:p>
      <w:pPr>
        <w:pStyle w:val="FirstParagraph"/>
      </w:pPr>
      <w:r>
        <w:t xml:space="preserve">Pokud nevíte, ptejte se.</w:t>
      </w:r>
    </w:p>
    <w:bookmarkStart w:id="29" w:name="zachycení-a-katalogizace-analýz"/>
    <w:p>
      <w:pPr>
        <w:pStyle w:val="Heading2"/>
      </w:pPr>
      <w:r>
        <w:t xml:space="preserve">1. Zachycení a katalogizace analýz</w:t>
      </w:r>
    </w:p>
    <w:p>
      <w:pPr>
        <w:numPr>
          <w:ilvl w:val="0"/>
          <w:numId w:val="1003"/>
        </w:numPr>
        <w:pStyle w:val="Compact"/>
      </w:pPr>
      <w:r>
        <w:t xml:space="preserve">Vytvořte si klidně i jednoduchou tabulku/seznam všech analýz</w:t>
      </w:r>
    </w:p>
    <w:p>
      <w:pPr>
        <w:numPr>
          <w:ilvl w:val="0"/>
          <w:numId w:val="1003"/>
        </w:numPr>
        <w:pStyle w:val="Compact"/>
      </w:pPr>
      <w:r>
        <w:t xml:space="preserve">Lze také propojit s</w:t>
      </w:r>
      <w:r>
        <w:t xml:space="preserve"> </w:t>
      </w:r>
      <w:r>
        <w:t xml:space="preserve">“</w:t>
      </w:r>
      <w:r>
        <w:t xml:space="preserve">plachtou agend</w:t>
      </w:r>
      <w:r>
        <w:t xml:space="preserve">”</w:t>
      </w:r>
      <w:r>
        <w:t xml:space="preserve"> </w:t>
      </w:r>
      <w:r>
        <w:t xml:space="preserve">viz</w:t>
      </w:r>
      <w:r>
        <w:t xml:space="preserve"> </w:t>
      </w:r>
      <w:hyperlink r:id="rId27">
        <w:r>
          <w:rPr>
            <w:rStyle w:val="Hyperlink"/>
          </w:rPr>
          <w:t xml:space="preserve">tento průvodce</w:t>
        </w:r>
      </w:hyperlink>
      <w:r>
        <w:t xml:space="preserve">, která může sloužit k určení analytických potřeb organizace</w:t>
      </w:r>
    </w:p>
    <w:p>
      <w:pPr>
        <w:numPr>
          <w:ilvl w:val="0"/>
          <w:numId w:val="1003"/>
        </w:numPr>
        <w:pStyle w:val="Compact"/>
      </w:pPr>
      <w:r>
        <w:t xml:space="preserve">V sofistikované variantě můžete výstupy zanášet do tzv. knowledge (gap) map, neboli mapy znalostí a znalostních mezer. To ale vyžaduje hlubší práci na tom, jaké rozměry věci chcete v mapě zachycovat.</w:t>
      </w:r>
    </w:p>
    <w:p>
      <w:pPr>
        <w:numPr>
          <w:ilvl w:val="0"/>
          <w:numId w:val="1003"/>
        </w:numPr>
        <w:pStyle w:val="Compact"/>
      </w:pPr>
      <w:r>
        <w:t xml:space="preserve">Souvisí s</w:t>
      </w:r>
      <w:r>
        <w:t xml:space="preserve"> </w:t>
      </w:r>
      <w:hyperlink r:id="rId28">
        <w:r>
          <w:rPr>
            <w:rStyle w:val="Hyperlink"/>
          </w:rPr>
          <w:t xml:space="preserve">přehledem analytických úkolů</w:t>
        </w:r>
      </w:hyperlink>
      <w:r>
        <w:t xml:space="preserve">, ale jeho účelem je plánovat práci</w:t>
      </w:r>
    </w:p>
    <w:bookmarkEnd w:id="29"/>
    <w:bookmarkStart w:id="32" w:name="zpřístupnění-analýz"/>
    <w:p>
      <w:pPr>
        <w:pStyle w:val="Heading2"/>
      </w:pPr>
      <w:r>
        <w:t xml:space="preserve">2. Zpřístupnění analýz</w:t>
      </w:r>
    </w:p>
    <w:p>
      <w:pPr>
        <w:numPr>
          <w:ilvl w:val="0"/>
          <w:numId w:val="1004"/>
        </w:numPr>
        <w:pStyle w:val="Compact"/>
      </w:pPr>
      <w:r>
        <w:t xml:space="preserve">Sharing sessions/workshopy - setkání, kde můžete diskutovat o dostupných analýzách a jejich využití</w:t>
      </w:r>
    </w:p>
    <w:p>
      <w:pPr>
        <w:numPr>
          <w:ilvl w:val="0"/>
          <w:numId w:val="1004"/>
        </w:numPr>
        <w:pStyle w:val="Compact"/>
      </w:pPr>
      <w:r>
        <w:t xml:space="preserve">V</w:t>
      </w:r>
      <w:r>
        <w:t xml:space="preserve"> </w:t>
      </w:r>
      <w:hyperlink r:id="rId30">
        <w:r>
          <w:rPr>
            <w:rStyle w:val="Hyperlink"/>
          </w:rPr>
          <w:t xml:space="preserve">programu BETA</w:t>
        </w:r>
      </w:hyperlink>
      <w:r>
        <w:t xml:space="preserve"> </w:t>
      </w:r>
      <w:r>
        <w:t xml:space="preserve">role zástupce odborného garanta – jeho role je starat se o naplňování vědomostních potřeb ministerstva</w:t>
      </w:r>
    </w:p>
    <w:p>
      <w:pPr>
        <w:numPr>
          <w:ilvl w:val="0"/>
          <w:numId w:val="1004"/>
        </w:numPr>
        <w:pStyle w:val="Compact"/>
      </w:pPr>
      <w:r>
        <w:t xml:space="preserve">Vytváření různých typů výstupů pro různé cílovky – někteří stakeholdeři potřebují výstupy v různých formách, zkuste poznatky předávat podle jejich potřeb</w:t>
      </w:r>
    </w:p>
    <w:p>
      <w:pPr>
        <w:numPr>
          <w:ilvl w:val="0"/>
          <w:numId w:val="1004"/>
        </w:numPr>
        <w:pStyle w:val="Compact"/>
      </w:pPr>
      <w:r>
        <w:t xml:space="preserve">Syntéza poznatků z různých výzkumů - policy stewardship</w:t>
      </w:r>
    </w:p>
    <w:p>
      <w:pPr>
        <w:pStyle w:val="FirstParagraph"/>
      </w:pPr>
      <w:r>
        <w:t xml:space="preserve">Moment zachycení, zdokumentování a zpřístupnění výstupů lze zapracovat do interního postupu k uzavření projektu.</w:t>
      </w:r>
    </w:p>
    <w:p>
      <w:pPr>
        <w:pStyle w:val="BodyText"/>
      </w:pPr>
      <w:r>
        <w:t xml:space="preserve">Doporučujeme vytvořit kromě samotného přehledu také</w:t>
      </w:r>
      <w:r>
        <w:t xml:space="preserve"> </w:t>
      </w:r>
      <w:r>
        <w:rPr>
          <w:bCs/>
          <w:b/>
        </w:rPr>
        <w:t xml:space="preserve">standardizovanou strukturu pro ukládání a organizaci analýz</w:t>
      </w:r>
      <w:r>
        <w:t xml:space="preserve">. Je vhodné vytvořit pro každou analýzu samostatnou složku, která bude rozdělena do dalších podsložek stejných pro každýb projekt (například 01. Zadání - kontext, 02. Data, 03. Analýza, 04. Výstupy). To usnadní přehlednost a umožní strukturovaně uchovávat veškeré potřebné informace související s každou provedenou analýzou. (Více viz návod</w:t>
      </w:r>
      <w:r>
        <w:t xml:space="preserve"> </w:t>
      </w:r>
      <w:hyperlink r:id="rId31">
        <w:r>
          <w:rPr>
            <w:rStyle w:val="Hyperlink"/>
          </w:rPr>
          <w:t xml:space="preserve">Péče o již existující poznatky a analýzy</w:t>
        </w:r>
      </w:hyperlink>
      <w:r>
        <w:t xml:space="preserve">).</w:t>
      </w:r>
    </w:p>
    <w:bookmarkEnd w:id="32"/>
    <w:bookmarkStart w:id="37" w:name="propagace-analýz"/>
    <w:p>
      <w:pPr>
        <w:pStyle w:val="Heading2"/>
      </w:pPr>
      <w:r>
        <w:t xml:space="preserve">3. Propagace analýz</w:t>
      </w:r>
    </w:p>
    <w:p>
      <w:pPr>
        <w:pStyle w:val="FirstParagraph"/>
      </w:pPr>
      <w:r>
        <w:t xml:space="preserve">Můžete použít třeba následující kanály a formáty:</w:t>
      </w:r>
    </w:p>
    <w:p>
      <w:pPr>
        <w:numPr>
          <w:ilvl w:val="0"/>
          <w:numId w:val="1005"/>
        </w:numPr>
        <w:pStyle w:val="Compact"/>
      </w:pPr>
      <w:r>
        <w:t xml:space="preserve">Newsletter: udělejte vlastní, nebo napište příspěvek do již existujícího</w:t>
      </w:r>
    </w:p>
    <w:p>
      <w:pPr>
        <w:numPr>
          <w:ilvl w:val="0"/>
          <w:numId w:val="1005"/>
        </w:numPr>
        <w:pStyle w:val="Compact"/>
      </w:pPr>
      <w:r>
        <w:t xml:space="preserve">Videa: zajímavé animované video, ale také jen nahrávky důležitých schůzek (např. kontrolní dny v programu BETA)</w:t>
      </w:r>
    </w:p>
    <w:p>
      <w:pPr>
        <w:numPr>
          <w:ilvl w:val="0"/>
          <w:numId w:val="1005"/>
        </w:numPr>
        <w:pStyle w:val="Compact"/>
      </w:pPr>
      <w:r>
        <w:t xml:space="preserve">Intranet: sdílejte zajímavosti, které mohou lidi vést k otevření analýzy</w:t>
      </w:r>
    </w:p>
    <w:p>
      <w:pPr>
        <w:numPr>
          <w:ilvl w:val="0"/>
          <w:numId w:val="1005"/>
        </w:numPr>
        <w:pStyle w:val="Compact"/>
      </w:pPr>
      <w:r>
        <w:t xml:space="preserve">Poraďte se s vaším PR/komunikačním oddělením, jak danou analýzu lépe propagovat (i interně)</w:t>
      </w:r>
    </w:p>
    <w:p>
      <w:pPr>
        <w:numPr>
          <w:ilvl w:val="0"/>
          <w:numId w:val="1005"/>
        </w:numPr>
        <w:pStyle w:val="Compact"/>
      </w:pPr>
      <w:r>
        <w:t xml:space="preserve">Pravidelné okénko na poradě</w:t>
      </w:r>
    </w:p>
    <w:p>
      <w:pPr>
        <w:numPr>
          <w:ilvl w:val="0"/>
          <w:numId w:val="1005"/>
        </w:numPr>
        <w:pStyle w:val="Compact"/>
      </w:pPr>
      <w:r>
        <w:t xml:space="preserve">Obědové semináře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00A047"/>
          <w:right w:val="single" w:sz="4" w:space="0" w:color="00A047"/>
          <w:top w:val="single" w:sz="4" w:space="0" w:color="00A047"/>
          <w:bottom w:val="single" w:sz="4" w:space="0" w:color="00A047"/>
        </w:tblBorders>
        <w:tblCellMar>
          <w:left w:w="144" w:type="dxa"/>
          <w:right w:w="144" w:type="dxa"/>
        </w:tblCellMar>
        <w:tblInd w:w="164" w:type="dxa"/>
        <w:tblW w:type="pct" w:w="100%"/>
      </w:tblPr>
      <w:tr>
        <w:trPr>
          <w:cantSplit/>
        </w:trPr>
        <w:tc>
          <w:tcPr>
            <w:shd w:color="auto" w:fill="ccf1e3" w:val="clear"/>
            <w:tcMar>
              <w:top w:w="92" w:type="dxa"/>
              <w:bottom w:w="92" w:type="dxa"/>
            </w:tcMar>
          </w:tcPr>
          <w:p>
            <w:pPr>
              <w:pStyle w:val="FirstParagraph"/>
            </w:pPr>
            <w:pPr>
              <w:spacing w:before="0" w:after="0"/>
              <w:textAlignment w:val="center"/>
            </w:pPr>
            <w:r>
              <w:drawing>
                <wp:inline>
                  <wp:extent cx="152400" cy="152400"/>
                  <wp:effectExtent b="0" l="0" r="0" t="0"/>
                  <wp:docPr descr="" title="" id="34" name="Picture"/>
                  <a:graphic>
                    <a:graphicData uri="http://schemas.openxmlformats.org/drawingml/2006/picture">
                      <pic:pic>
                        <pic:nvPicPr>
                          <pic:cNvPr descr="/tmp/quarto/share/formats/docx/tip.png" id="3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 xml:space="preserve"> </w:t>
            </w:r>
            <w:r>
              <w:t xml:space="preserve">FAIR principy</w:t>
            </w:r>
          </w:p>
        </w:tc>
      </w:tr>
      <w:tr>
        <w:trPr>
          <w:cantSplit/>
        </w:trPr>
        <w:tc>
          <w:tcPr>
            <w:tcMar>
              <w:top w:w="108" w:type="dxa"/>
              <w:bottom w:w="108" w:type="dxa"/>
            </w:tcMar>
          </w:tcPr>
          <w:p>
            <w:pPr>
              <w:pStyle w:val="BodyText"/>
            </w:pPr>
            <w:pPr>
              <w:spacing w:before="16"/>
            </w:pPr>
            <w:r>
              <w:t xml:space="preserve">Pro správu výstupů se může hodit myslet na stejné principy, které se uplatňují při správě dat, tzv</w:t>
            </w:r>
            <w:r>
              <w:t xml:space="preserve"> </w:t>
            </w:r>
            <w:hyperlink r:id="rId36">
              <w:r>
                <w:rPr>
                  <w:rStyle w:val="Hyperlink"/>
                </w:rPr>
                <w:t xml:space="preserve">FAIR principy</w:t>
              </w:r>
            </w:hyperlink>
            <w:r>
              <w:t xml:space="preserve">:</w:t>
            </w:r>
          </w:p>
          <w:p>
            <w:pPr>
              <w:numPr>
                <w:ilvl w:val="0"/>
                <w:numId w:val="1006"/>
              </w:numPr>
              <w:pStyle w:val="Compact"/>
            </w:pPr>
            <w:r>
              <w:t xml:space="preserve">Findable: daná věc musí jít najít</w:t>
            </w:r>
          </w:p>
          <w:p>
            <w:pPr>
              <w:numPr>
                <w:ilvl w:val="0"/>
                <w:numId w:val="1006"/>
              </w:numPr>
              <w:pStyle w:val="Compact"/>
            </w:pPr>
            <w:r>
              <w:t xml:space="preserve">Accesible: musí se dát k ní dostat</w:t>
            </w:r>
          </w:p>
          <w:p>
            <w:pPr>
              <w:numPr>
                <w:ilvl w:val="0"/>
                <w:numId w:val="1006"/>
              </w:numPr>
              <w:pStyle w:val="Compact"/>
            </w:pPr>
            <w:r>
              <w:t xml:space="preserve">Interoperable: u dat zásadní, ale i u výstupů musí být jasné, jak souvisí s jinými</w:t>
            </w:r>
          </w:p>
          <w:p>
            <w:pPr>
              <w:numPr>
                <w:ilvl w:val="0"/>
                <w:numId w:val="1006"/>
              </w:numPr>
              <w:pStyle w:val="Compact"/>
            </w:pPr>
            <w:r>
              <w:t xml:space="preserve">Reusable: ideálně je možné výstup nebo jeho část dále použít, navázat na něj, rozvinout</w:t>
            </w:r>
          </w:p>
        </w:tc>
      </w:tr>
    </w:tbl>
    <w:bookmarkEnd w:id="37"/>
    <w:bookmarkEnd w:id="38"/>
    <w:bookmarkStart w:id="47" w:name="na-co-si-dát-pozor-aneb-tipy-triky"/>
    <w:p>
      <w:pPr>
        <w:pStyle w:val="Heading1"/>
      </w:pPr>
      <w:r>
        <w:t xml:space="preserve">Na co si dát pozor aneb tipy &amp; triky</w:t>
      </w:r>
    </w:p>
    <w:p>
      <w:pPr>
        <w:pStyle w:val="FirstParagraph"/>
      </w:pPr>
      <w:r>
        <w:t xml:space="preserve">Kvalitní knowledge management</w:t>
      </w:r>
      <w:r>
        <w:t xml:space="preserve"> </w:t>
      </w:r>
      <w:r>
        <w:rPr>
          <w:bCs/>
          <w:b/>
        </w:rPr>
        <w:t xml:space="preserve">není jen o různých technických a procesních opatřeních, ale především o komunikaci</w:t>
      </w:r>
      <w:r>
        <w:t xml:space="preserve">. Databáze nebo nový informační systém sám o sobě knowledge management nezachrání, ale může Vás stát hodně času a energie.</w:t>
      </w:r>
    </w:p>
    <w:p>
      <w:pPr>
        <w:pStyle w:val="BodyText"/>
      </w:pPr>
      <w:r>
        <w:t xml:space="preserve">Pokud se pustíte do katalogizace, mějte na paměti, že důležitější je mít</w:t>
      </w:r>
      <w:r>
        <w:t xml:space="preserve"> </w:t>
      </w:r>
      <w:r>
        <w:rPr>
          <w:bCs/>
          <w:b/>
        </w:rPr>
        <w:t xml:space="preserve">něco základního</w:t>
      </w:r>
      <w:r>
        <w:t xml:space="preserve"> </w:t>
      </w:r>
      <w:r>
        <w:t xml:space="preserve">– klidně jednoduchý excel nebo seznam na intranetu – než mít sofistikovanou databázi, kterou nikdo nebude udržovat.</w:t>
      </w:r>
    </w:p>
    <w:p>
      <w:pPr>
        <w:pStyle w:val="BodyText"/>
      </w:pPr>
      <w:r>
        <w:t xml:space="preserve">V kontextu propagace je dobré si uvědomit, že</w:t>
      </w:r>
      <w:r>
        <w:t xml:space="preserve"> </w:t>
      </w:r>
      <w:r>
        <w:rPr>
          <w:bCs/>
          <w:b/>
        </w:rPr>
        <w:t xml:space="preserve">ne vše jde naplánovat</w:t>
      </w:r>
      <w:r>
        <w:t xml:space="preserve">, využití poznatků se často děje v tzv. windows of opportunity. V</w:t>
      </w:r>
      <w:r>
        <w:t xml:space="preserve"> </w:t>
      </w:r>
      <w:hyperlink r:id="rId39">
        <w:r>
          <w:rPr>
            <w:rStyle w:val="Hyperlink"/>
          </w:rPr>
          <w:t xml:space="preserve">tezích pro týmy</w:t>
        </w:r>
      </w:hyperlink>
      <w:r>
        <w:t xml:space="preserve"> </w:t>
      </w:r>
      <w:r>
        <w:t xml:space="preserve">vysvětlujeme, že</w:t>
      </w:r>
      <w:r>
        <w:t xml:space="preserve"> </w:t>
      </w:r>
      <w:hyperlink r:id="rId40">
        <w:r>
          <w:rPr>
            <w:rStyle w:val="Hyperlink"/>
          </w:rPr>
          <w:t xml:space="preserve">poznatky nejsou vždy využity hned a když to čekáte</w:t>
        </w:r>
      </w:hyperlink>
      <w:r>
        <w:t xml:space="preserve">, často mají nepřímý dopad. Součástí této práce tedy je také monitoring příležitostí, kde může nějaký poznatek nebo výstup, který už máme, vstoupit do živého tématu nebo řešení nějakého aktuálního problému v tématu nebo organizaci.</w:t>
      </w:r>
    </w:p>
    <w:p>
      <w:pPr>
        <w:pStyle w:val="BodyText"/>
      </w:pPr>
      <w:r>
        <w:t xml:space="preserve">Sebelepší propagace ale věc nezachrání, pokud analýzy nevychází ze</w:t>
      </w:r>
      <w:r>
        <w:t xml:space="preserve"> </w:t>
      </w:r>
      <w:r>
        <w:rPr>
          <w:bCs/>
          <w:b/>
        </w:rPr>
        <w:t xml:space="preserve">skutečných potřeb</w:t>
      </w:r>
      <w:r>
        <w:t xml:space="preserve"> </w:t>
      </w:r>
      <w:r>
        <w:t xml:space="preserve">(⟶ návod</w:t>
      </w:r>
      <w:r>
        <w:t xml:space="preserve"> </w:t>
      </w:r>
      <w:hyperlink r:id="rId41">
        <w:r>
          <w:rPr>
            <w:rStyle w:val="Hyperlink"/>
          </w:rPr>
          <w:t xml:space="preserve">Identifikace znalostních potřeb</w:t>
        </w:r>
      </w:hyperlink>
      <w:r>
        <w:t xml:space="preserve">) nebo trpí špatným</w:t>
      </w:r>
      <w:r>
        <w:t xml:space="preserve"> </w:t>
      </w:r>
      <w:r>
        <w:rPr>
          <w:bCs/>
          <w:b/>
        </w:rPr>
        <w:t xml:space="preserve">procesem zadání</w:t>
      </w:r>
      <w:r>
        <w:t xml:space="preserve"> </w:t>
      </w:r>
      <w:r>
        <w:t xml:space="preserve">mezi zákazníkem a tvůrcem (⟶ návod</w:t>
      </w:r>
      <w:r>
        <w:t xml:space="preserve"> </w:t>
      </w:r>
      <w:hyperlink r:id="rId42">
        <w:r>
          <w:rPr>
            <w:rStyle w:val="Hyperlink"/>
          </w:rPr>
          <w:t xml:space="preserve">Zadání analytického úkolu</w:t>
        </w:r>
      </w:hyperlink>
      <w:r>
        <w:t xml:space="preserve"> </w:t>
      </w:r>
      <w:r>
        <w:t xml:space="preserve">&amp; návod</w:t>
      </w:r>
      <w:r>
        <w:t xml:space="preserve"> </w:t>
      </w:r>
      <w:hyperlink r:id="rId43">
        <w:r>
          <w:rPr>
            <w:rStyle w:val="Hyperlink"/>
          </w:rPr>
          <w:t xml:space="preserve">Zadání externího výzkumu</w:t>
        </w:r>
      </w:hyperlink>
      <w:r>
        <w:t xml:space="preserve">).</w:t>
      </w:r>
    </w:p>
    <w:p>
      <w:pPr>
        <w:pStyle w:val="BodyText"/>
      </w:pPr>
      <w:r>
        <w:t xml:space="preserve">A pamatujte, že i po zavedení skvělého knowledge managementu bude stále platit, že</w:t>
      </w:r>
      <w:r>
        <w:t xml:space="preserve"> </w:t>
      </w:r>
      <w:hyperlink r:id="rId44">
        <w:r>
          <w:rPr>
            <w:rStyle w:val="Hyperlink"/>
            <w:bCs/>
            <w:b/>
          </w:rPr>
          <w:t xml:space="preserve">část znalostí je pouze v hlavách lidí</w:t>
        </w:r>
      </w:hyperlink>
      <w:r>
        <w:t xml:space="preserve"> </w:t>
      </w:r>
      <w:r>
        <w:t xml:space="preserve">a je potřeba zajistit jejich zachování např. i když někdo tým opouští (⟶ návod</w:t>
      </w:r>
      <w:r>
        <w:t xml:space="preserve"> </w:t>
      </w:r>
      <w:hyperlink r:id="rId45">
        <w:r>
          <w:rPr>
            <w:rStyle w:val="Hyperlink"/>
          </w:rPr>
          <w:t xml:space="preserve">Offboarding člena týmu</w:t>
        </w:r>
      </w:hyperlink>
      <w:r>
        <w:t xml:space="preserve">).</w:t>
      </w:r>
    </w:p>
    <w:bookmarkStart w:id="46" w:name="kde-už-na-tom-pracují"/>
    <w:p>
      <w:pPr>
        <w:pStyle w:val="Heading2"/>
      </w:pPr>
      <w:r>
        <w:t xml:space="preserve">Kde už na tom pracují</w:t>
      </w:r>
    </w:p>
    <w:p>
      <w:pPr>
        <w:pStyle w:val="BlockText"/>
      </w:pPr>
      <w:r>
        <w:t xml:space="preserve">v přípravě</w:t>
      </w:r>
    </w:p>
    <w:bookmarkEnd w:id="46"/>
    <w:bookmarkEnd w:id="47"/>
    <w:bookmarkStart w:id="55" w:name="další-zdroje"/>
    <w:p>
      <w:pPr>
        <w:pStyle w:val="Heading1"/>
      </w:pPr>
      <w:r>
        <w:t xml:space="preserve">Další zdroje</w:t>
      </w:r>
    </w:p>
    <w:p>
      <w:pPr>
        <w:pStyle w:val="FirstParagraph"/>
      </w:pPr>
      <w:hyperlink r:id="rId48">
        <w:r>
          <w:rPr>
            <w:rStyle w:val="Hyperlink"/>
          </w:rPr>
          <w:t xml:space="preserve">What is Knowledge Management</w:t>
        </w:r>
      </w:hyperlink>
      <w:r>
        <w:t xml:space="preserve"> </w:t>
      </w:r>
      <w:r>
        <w:t xml:space="preserve">[@starmindaiWhatKnowledgeManagement2022]</w:t>
      </w:r>
    </w:p>
    <w:p>
      <w:pPr>
        <w:pStyle w:val="BodyText"/>
      </w:pPr>
      <w:hyperlink r:id="rId49">
        <w:r>
          <w:rPr>
            <w:rStyle w:val="Hyperlink"/>
          </w:rPr>
          <w:t xml:space="preserve">Knowledge Management in the Public Sector</w:t>
        </w:r>
      </w:hyperlink>
      <w:r>
        <w:t xml:space="preserve"> </w:t>
      </w:r>
      <w:r>
        <w:t xml:space="preserve">[@malikKnowledgeManagementPublic2018]</w:t>
      </w:r>
    </w:p>
    <w:p>
      <w:pPr>
        <w:pStyle w:val="BodyText"/>
      </w:pPr>
      <w:r>
        <w:t xml:space="preserve">[@zappWorldBankEducation2017]</w:t>
      </w:r>
    </w:p>
    <w:p>
      <w:pPr>
        <w:pStyle w:val="BodyText"/>
      </w:pPr>
      <w:r>
        <w:t xml:space="preserve">[@lambePrinciplesKnowledgeAuditing2023]</w:t>
      </w:r>
    </w:p>
    <w:p>
      <w:pPr>
        <w:pStyle w:val="BodyText"/>
      </w:pPr>
      <w:r>
        <w:t xml:space="preserve">[@worldbankWorldBankKnowledge2019a]</w:t>
      </w:r>
    </w:p>
    <w:p>
      <w:pPr>
        <w:pStyle w:val="BodyText"/>
      </w:pPr>
      <w:hyperlink r:id="rId50">
        <w:r>
          <w:rPr>
            <w:rStyle w:val="Hyperlink"/>
          </w:rPr>
          <w:t xml:space="preserve">Knowledge Solutions</w:t>
        </w:r>
      </w:hyperlink>
      <w:r>
        <w:t xml:space="preserve"> </w:t>
      </w:r>
      <w:r>
        <w:t xml:space="preserve">[@serratKnowledgeSolutions2017]</w:t>
      </w:r>
    </w:p>
    <w:p>
      <w:pPr>
        <w:pStyle w:val="BodyText"/>
      </w:pPr>
      <w:r>
        <w:t xml:space="preserve">Pro správu znalostí v projektech se vám může hodit manuál nebo některé z nástrojů vyvinutých na Masarykově univerzitě v projektu</w:t>
      </w:r>
      <w:r>
        <w:t xml:space="preserve"> </w:t>
      </w:r>
      <w:hyperlink r:id="rId51">
        <w:r>
          <w:rPr>
            <w:rStyle w:val="Hyperlink"/>
          </w:rPr>
          <w:t xml:space="preserve">Řízení znalostí v projektech</w:t>
        </w:r>
      </w:hyperlink>
      <w:r>
        <w:t xml:space="preserve">.</w:t>
      </w:r>
    </w:p>
    <w:p>
      <w:pPr>
        <w:pStyle w:val="BodyText"/>
      </w:pPr>
      <w:hyperlink r:id="rId52"/>
    </w:p>
    <w:bookmarkStart w:id="54" w:name="odkazovaná-literatura"/>
    <w:p>
      <w:pPr>
        <w:pStyle w:val="Heading2"/>
      </w:pPr>
      <w:r>
        <w:t xml:space="preserve">Odkazovaná literatura</w:t>
      </w:r>
    </w:p>
    <w:bookmarkStart w:id="53" w:name="refs"/>
    <w:bookmarkEnd w:id="53"/>
    <w:bookmarkEnd w:id="54"/>
    <w:bookmarkEnd w:id="5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Pracujeme tedy s pojmem knowledge management spíše v užším slova smyslu. V širším pojetí téma představují některé publikace odkazované v</w:t>
      </w:r>
      <w:r>
        <w:t xml:space="preserve"> </w:t>
      </w:r>
      <w:hyperlink w:anchor="další-zdroje">
        <w:r>
          <w:rPr>
            <w:rStyle w:val="Hyperlink"/>
          </w:rPr>
          <w:t xml:space="preserve">dalších zdrojích níže</w:t>
        </w:r>
      </w:hyperlink>
      <w:r>
        <w:t xml:space="preserve">. A aby to nebylo tak jednoduché, někdy pod pojmem</w:t>
      </w:r>
      <w:r>
        <w:t xml:space="preserve"> </w:t>
      </w:r>
      <w:r>
        <w:rPr>
          <w:iCs/>
          <w:i/>
        </w:rPr>
        <w:t xml:space="preserve">knowledge management</w:t>
      </w:r>
      <w:r>
        <w:t xml:space="preserve"> </w:t>
      </w:r>
      <w:r>
        <w:t xml:space="preserve">najdete celé téma práce s poznatky, viz např.</w:t>
      </w:r>
      <w:r>
        <w:t xml:space="preserve"> </w:t>
      </w:r>
      <w:r>
        <w:t xml:space="preserve">@toppKnowledgeManagementPolicy2018</w:t>
      </w:r>
      <w:r>
        <w:t xml:space="preserve">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  <w:b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  <w:b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1" Target="media/rId21.png" /><Relationship Type="http://schemas.openxmlformats.org/officeDocument/2006/relationships/image" Id="rId33" Target="media/rId33.png" /><Relationship Type="http://schemas.openxmlformats.org/officeDocument/2006/relationships/hyperlink" Id="rId44" Target="../doporuceni/teze-o-praci-s-poznatky-tymy.qmd#tacitni" TargetMode="External" /><Relationship Type="http://schemas.openxmlformats.org/officeDocument/2006/relationships/hyperlink" Id="rId24" Target="../pribeh-projektu#kontakt" TargetMode="External" /><Relationship Type="http://schemas.openxmlformats.org/officeDocument/2006/relationships/hyperlink" Id="rId30" Target="../pruvodce/beta2" TargetMode="External" /><Relationship Type="http://schemas.openxmlformats.org/officeDocument/2006/relationships/hyperlink" Id="rId27" Target="../pruvodce/identifikace-znalostnich-potreb" TargetMode="External" /><Relationship Type="http://schemas.openxmlformats.org/officeDocument/2006/relationships/hyperlink" Id="rId28" Target="../pruvodce/prehled-analytickych-ukolu" TargetMode="External" /><Relationship Type="http://schemas.openxmlformats.org/officeDocument/2006/relationships/hyperlink" Id="rId39" Target="../teze-tymy" TargetMode="External" /><Relationship Type="http://schemas.openxmlformats.org/officeDocument/2006/relationships/hyperlink" Id="rId40" Target="../teze-tymy#cestypoznatku" TargetMode="External" /><Relationship Type="http://schemas.openxmlformats.org/officeDocument/2006/relationships/hyperlink" Id="rId52" Target="https://cesko.digital/events/jak-usporadat-informace-a-usetrit-cas-a-naklady" TargetMode="External" /><Relationship Type="http://schemas.openxmlformats.org/officeDocument/2006/relationships/hyperlink" Id="rId50" Target="https://link.springer.com/book/10.1007/978-981-10-0983-9" TargetMode="External" /><Relationship Type="http://schemas.openxmlformats.org/officeDocument/2006/relationships/hyperlink" Id="rId51" Target="https://pkm.econ.muni.cz/" TargetMode="External" /><Relationship Type="http://schemas.openxmlformats.org/officeDocument/2006/relationships/hyperlink" Id="rId36" Target="https://www.go-fair.org/fair-principles/" TargetMode="External" /><Relationship Type="http://schemas.openxmlformats.org/officeDocument/2006/relationships/hyperlink" Id="rId49" Target="https://www.semanticscholar.org/paper/Knowledge-Management-in-the-Public-Sector-Malik-Al-Toubi/59b93fd7ecf3e8f8f2027d7b68cfa12a5f05fbd9" TargetMode="External" /><Relationship Type="http://schemas.openxmlformats.org/officeDocument/2006/relationships/hyperlink" Id="rId48" Target="https://www.starmind.ai/resources/what-is-knowledge-management-and-why-is-it-so-important" TargetMode="External" /><Relationship Type="http://schemas.openxmlformats.org/officeDocument/2006/relationships/hyperlink" Id="rId41" Target="identifikace-potreb" TargetMode="External" /><Relationship Type="http://schemas.openxmlformats.org/officeDocument/2006/relationships/hyperlink" Id="rId31" Target="knowledge-management.qmd" TargetMode="External" /><Relationship Type="http://schemas.openxmlformats.org/officeDocument/2006/relationships/hyperlink" Id="rId45" Target="offboarding" TargetMode="External" /><Relationship Type="http://schemas.openxmlformats.org/officeDocument/2006/relationships/hyperlink" Id="rId43" Target="zadani-externiho-vyzkumu" TargetMode="External" /><Relationship Type="http://schemas.openxmlformats.org/officeDocument/2006/relationships/hyperlink" Id="rId42" Target="zadani-ukolu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44" Target="../doporuceni/teze-o-praci-s-poznatky-tymy.qmd#tacitni" TargetMode="External" /><Relationship Type="http://schemas.openxmlformats.org/officeDocument/2006/relationships/hyperlink" Id="rId24" Target="../pribeh-projektu#kontakt" TargetMode="External" /><Relationship Type="http://schemas.openxmlformats.org/officeDocument/2006/relationships/hyperlink" Id="rId30" Target="../pruvodce/beta2" TargetMode="External" /><Relationship Type="http://schemas.openxmlformats.org/officeDocument/2006/relationships/hyperlink" Id="rId27" Target="../pruvodce/identifikace-znalostnich-potreb" TargetMode="External" /><Relationship Type="http://schemas.openxmlformats.org/officeDocument/2006/relationships/hyperlink" Id="rId28" Target="../pruvodce/prehled-analytickych-ukolu" TargetMode="External" /><Relationship Type="http://schemas.openxmlformats.org/officeDocument/2006/relationships/hyperlink" Id="rId39" Target="../teze-tymy" TargetMode="External" /><Relationship Type="http://schemas.openxmlformats.org/officeDocument/2006/relationships/hyperlink" Id="rId40" Target="../teze-tymy#cestypoznatku" TargetMode="External" /><Relationship Type="http://schemas.openxmlformats.org/officeDocument/2006/relationships/hyperlink" Id="rId52" Target="https://cesko.digital/events/jak-usporadat-informace-a-usetrit-cas-a-naklady" TargetMode="External" /><Relationship Type="http://schemas.openxmlformats.org/officeDocument/2006/relationships/hyperlink" Id="rId50" Target="https://link.springer.com/book/10.1007/978-981-10-0983-9" TargetMode="External" /><Relationship Type="http://schemas.openxmlformats.org/officeDocument/2006/relationships/hyperlink" Id="rId51" Target="https://pkm.econ.muni.cz/" TargetMode="External" /><Relationship Type="http://schemas.openxmlformats.org/officeDocument/2006/relationships/hyperlink" Id="rId36" Target="https://www.go-fair.org/fair-principles/" TargetMode="External" /><Relationship Type="http://schemas.openxmlformats.org/officeDocument/2006/relationships/hyperlink" Id="rId49" Target="https://www.semanticscholar.org/paper/Knowledge-Management-in-the-Public-Sector-Malik-Al-Toubi/59b93fd7ecf3e8f8f2027d7b68cfa12a5f05fbd9" TargetMode="External" /><Relationship Type="http://schemas.openxmlformats.org/officeDocument/2006/relationships/hyperlink" Id="rId48" Target="https://www.starmind.ai/resources/what-is-knowledge-management-and-why-is-it-so-important" TargetMode="External" /><Relationship Type="http://schemas.openxmlformats.org/officeDocument/2006/relationships/hyperlink" Id="rId41" Target="identifikace-potreb" TargetMode="External" /><Relationship Type="http://schemas.openxmlformats.org/officeDocument/2006/relationships/hyperlink" Id="rId31" Target="knowledge-management.qmd" TargetMode="External" /><Relationship Type="http://schemas.openxmlformats.org/officeDocument/2006/relationships/hyperlink" Id="rId45" Target="offboarding" TargetMode="External" /><Relationship Type="http://schemas.openxmlformats.org/officeDocument/2006/relationships/hyperlink" Id="rId43" Target="zadani-externiho-vyzkumu" TargetMode="External" /><Relationship Type="http://schemas.openxmlformats.org/officeDocument/2006/relationships/hyperlink" Id="rId42" Target="zadani-ukol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Péče o existující znalosti a výstupy</dc:title>
  <dc:creator/>
  <dc:description>Domů &gt; Průvodce &gt; Péče o existující znalosti a výstupy</dc:description>
  <cp:keywords/>
  <dcterms:created xsi:type="dcterms:W3CDTF">2024-05-02T17:55:14Z</dcterms:created>
  <dcterms:modified xsi:type="dcterms:W3CDTF">2024-05-02T17:55:14Z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iases">
    <vt:lpwstr/>
  </property>
  <property fmtid="{D5CDD505-2E9C-101B-9397-08002B2CF9AE}" pid="3" name="biblio-config">
    <vt:lpwstr>True</vt:lpwstr>
  </property>
  <property fmtid="{D5CDD505-2E9C-101B-9397-08002B2CF9AE}" pid="4" name="blok">
    <vt:lpwstr/>
  </property>
  <property fmtid="{D5CDD505-2E9C-101B-9397-08002B2CF9AE}" pid="5" name="citation-location">
    <vt:lpwstr>document</vt:lpwstr>
  </property>
  <property fmtid="{D5CDD505-2E9C-101B-9397-08002B2CF9AE}" pid="6" name="editor">
    <vt:lpwstr>source</vt:lpwstr>
  </property>
  <property fmtid="{D5CDD505-2E9C-101B-9397-08002B2CF9AE}" pid="7" name="header-includes">
    <vt:lpwstr/>
  </property>
  <property fmtid="{D5CDD505-2E9C-101B-9397-08002B2CF9AE}" pid="8" name="include-after">
    <vt:lpwstr/>
  </property>
  <property fmtid="{D5CDD505-2E9C-101B-9397-08002B2CF9AE}" pid="9" name="include-before">
    <vt:lpwstr/>
  </property>
  <property fmtid="{D5CDD505-2E9C-101B-9397-08002B2CF9AE}" pid="10" name="labels">
    <vt:lpwstr/>
  </property>
  <property fmtid="{D5CDD505-2E9C-101B-9397-08002B2CF9AE}" pid="11" name="poradi">
    <vt:lpwstr>8</vt:lpwstr>
  </property>
  <property fmtid="{D5CDD505-2E9C-101B-9397-08002B2CF9AE}" pid="12" name="subtitle">
    <vt:lpwstr>Podpořte využití svých analytických výstupů</vt:lpwstr>
  </property>
  <property fmtid="{D5CDD505-2E9C-101B-9397-08002B2CF9AE}" pid="13" name="title-block-banner">
    <vt:lpwstr>True</vt:lpwstr>
  </property>
  <property fmtid="{D5CDD505-2E9C-101B-9397-08002B2CF9AE}" pid="14" name="title-block-categories">
    <vt:lpwstr>False</vt:lpwstr>
  </property>
  <property fmtid="{D5CDD505-2E9C-101B-9397-08002B2CF9AE}" pid="15" name="toc-title">
    <vt:lpwstr>Table of contents</vt:lpwstr>
  </property>
  <property fmtid="{D5CDD505-2E9C-101B-9397-08002B2CF9AE}" pid="16" name="uplevel">
    <vt:lpwstr>Průvodce</vt:lpwstr>
  </property>
  <property fmtid="{D5CDD505-2E9C-101B-9397-08002B2CF9AE}" pid="17" name="uplevel-url">
    <vt:lpwstr>/pruvodce/index.html</vt:lpwstr>
  </property>
</Properties>
</file>