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Uživatelský</w:t>
      </w:r>
      <w:r>
        <w:t xml:space="preserve"> </w:t>
      </w:r>
      <w:r>
        <w:t xml:space="preserve">výzkum</w:t>
      </w:r>
      <w:r>
        <w:t xml:space="preserve"> </w:t>
      </w:r>
      <w:r>
        <w:t xml:space="preserve">pro</w:t>
      </w:r>
      <w:r>
        <w:t xml:space="preserve"> </w:t>
      </w:r>
      <w:r>
        <w:t xml:space="preserve">analytické</w:t>
      </w:r>
      <w:r>
        <w:t xml:space="preserve"> </w:t>
      </w:r>
      <w:r>
        <w:t xml:space="preserve">výstupy</w:t>
      </w:r>
    </w:p>
    <w:p>
      <w:pPr>
        <w:pStyle w:val="Subtitle"/>
      </w:pPr>
      <w:r>
        <w:t xml:space="preserve">Výstupy</w:t>
      </w:r>
      <w:r>
        <w:t xml:space="preserve"> </w:t>
      </w:r>
      <w:r>
        <w:t xml:space="preserve">a</w:t>
      </w:r>
      <w:r>
        <w:t xml:space="preserve"> </w:t>
      </w:r>
      <w:r>
        <w:t xml:space="preserve">reporty,</w:t>
      </w:r>
      <w:r>
        <w:t xml:space="preserve"> </w:t>
      </w:r>
      <w:r>
        <w:t xml:space="preserve">které</w:t>
      </w:r>
      <w:r>
        <w:t xml:space="preserve"> </w:t>
      </w:r>
      <w:r>
        <w:t xml:space="preserve">fungují</w:t>
      </w:r>
      <w:r>
        <w:t xml:space="preserve"> </w:t>
      </w:r>
      <w:r>
        <w:t xml:space="preserve">pro</w:t>
      </w:r>
      <w:r>
        <w:t xml:space="preserve"> </w:t>
      </w:r>
      <w:r>
        <w:t xml:space="preserve">uživatele</w:t>
      </w:r>
    </w:p>
    <w:bookmarkStart w:id="20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Součástí práce analytika je umět své výsledky předávat uživatelům v přístupném, přívětivém a zejména užitečném formátu. Cílem je podpořit využitelnost výstupů.</w:t>
      </w:r>
    </w:p>
    <w:p>
      <w:pPr>
        <w:pStyle w:val="BodyText"/>
      </w:pPr>
      <w:r>
        <w:t xml:space="preserve">Ať už se jedná o report, výroční zprávu, webovou stránku nebo dashboard, je důležité pochopit potřeby potenciálních uživatelů již ve fázi přípravy a návrhu analytického výstupu.</w:t>
      </w:r>
    </w:p>
    <w:p>
      <w:pPr>
        <w:pStyle w:val="BodyText"/>
      </w:pPr>
      <w:r>
        <w:t xml:space="preserve">A před vypuštěním do světa je užitečné výstup otestovat a zjistit, zda skutečně naplňuje očekávání a potřeby, přičemž nevznikají na straně uživatele překážky k jeho využití.</w:t>
      </w:r>
    </w:p>
    <w:bookmarkEnd w:id="20"/>
    <w:bookmarkStart w:id="30" w:name="sebediagnostika-je-to-vůbec-pro-mě"/>
    <w:p>
      <w:pPr>
        <w:pStyle w:val="Heading1"/>
      </w:pPr>
      <w:r>
        <w:t xml:space="preserve">Sebediagnostika: je to vůbec pro mě?</w:t>
      </w:r>
    </w:p>
    <w:p>
      <w:pPr>
        <w:numPr>
          <w:ilvl w:val="0"/>
          <w:numId w:val="1001"/>
        </w:numPr>
        <w:pStyle w:val="Compact"/>
      </w:pPr>
      <w:r>
        <w:t xml:space="preserve">Produkujete analytické výstupy (reporty, weby, studie), které mají být využívány jinou skupinou lidí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Máme signály, že potenciál pro využití výstupu není naplněný</w:t>
      </w:r>
    </w:p>
    <w:p>
      <w:pPr>
        <w:numPr>
          <w:ilvl w:val="0"/>
          <w:numId w:val="1001"/>
        </w:numPr>
        <w:pStyle w:val="Compact"/>
      </w:pPr>
      <w:r>
        <w:t xml:space="preserve">Máme zpětnou vazbu od uživatelů, že výstup není přehledný</w:t>
      </w:r>
    </w:p>
    <w:p>
      <w:pPr>
        <w:pStyle w:val="FirstParagraph"/>
      </w:pPr>
      <w:r>
        <w:t xml:space="preserve">V případě tvorby webového produktu je také důležité zajistit abychom:</w:t>
      </w:r>
      <w:r>
        <w:t xml:space="preserve"> </w:t>
      </w:r>
      <w:r>
        <w:t xml:space="preserve">- měli dostatečnou kapacitu na to, abychom realizovali uživatelský výzkum ještě než se zadají specifikace developerům</w:t>
      </w:r>
      <w:r>
        <w:t xml:space="preserve"> </w:t>
      </w:r>
      <w:r>
        <w:t xml:space="preserve">- měli možnost po spuštění webu provádět změny na základě uživatelského testování? Do jaké míry? Za jaké náklady</w:t>
      </w:r>
    </w:p>
    <w:p>
      <w:pPr>
        <w:pStyle w:val="BodyText"/>
      </w:pP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Různá využití: report, výročka, web…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Postup pro realizaci uživatelského výzkumu jsme aplikovali na čtyřech případech:</w:t>
            </w:r>
          </w:p>
          <w:p>
            <w:pPr>
              <w:pStyle w:val="BodyText"/>
            </w:pPr>
            <w:hyperlink r:id="rId24">
              <w:r>
                <w:rPr>
                  <w:rStyle w:val="Hyperlink"/>
                  <w:bCs/>
                  <w:b/>
                </w:rPr>
                <w:t xml:space="preserve">Výroční zpráva o státní službě</w:t>
              </w:r>
            </w:hyperlink>
            <w:r>
              <w:t xml:space="preserve">: Ministerstva vnitra každý rok přináší přehled o vývoji státní služby v ČR. Jejím cílem je poskytnout žádané infromace rozmanité skupině čtenářů.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Tematický report</w:t>
            </w:r>
            <w:r>
              <w:rPr>
                <w:bCs/>
                <w:b/>
              </w:rPr>
              <w:t xml:space="preserve"> </w:t>
            </w:r>
            <w:hyperlink r:id="rId25">
              <w:r>
                <w:rPr>
                  <w:rStyle w:val="Hyperlink"/>
                  <w:bCs/>
                  <w:b/>
                </w:rPr>
                <w:t xml:space="preserve">INKA</w:t>
              </w:r>
            </w:hyperlink>
            <w:r>
              <w:t xml:space="preserve">, který vydáva Technologická agentura ČR, shrnuje zjištění z dotazníkového šetření mezi podniky ohledně jejich inovačních kapacit.</w:t>
            </w:r>
          </w:p>
          <w:p>
            <w:pPr>
              <w:pStyle w:val="BodyText"/>
            </w:pPr>
            <w:r>
              <w:rPr>
                <w:bCs/>
                <w:b/>
              </w:rPr>
              <w:t xml:space="preserve">Výsledky dotazníkového šetření oddělení rovnosti mužů a žen (MPSV)</w:t>
            </w:r>
            <w:r>
              <w:t xml:space="preserve"> </w:t>
            </w:r>
            <w:r>
              <w:t xml:space="preserve">slouží pro žadatele o podporu jako podklad pro jejich rozhodování. Jedná se tak o úzkou a specifickou skupinu čtenářů, kteří mají na základě těchto výsledků učinit rozhodnutí. V tomto případě vstupoval uživatelský výzkum již do fáze designu dotazníku.</w:t>
            </w:r>
          </w:p>
          <w:p>
            <w:pPr>
              <w:pStyle w:val="BodyText"/>
            </w:pPr>
            <w:pPr>
              <w:spacing w:after="16"/>
            </w:pPr>
            <w:r>
              <w:rPr>
                <w:bCs/>
                <w:b/>
              </w:rPr>
              <w:t xml:space="preserve">Webu</w:t>
            </w:r>
            <w:r>
              <w:rPr>
                <w:bCs/>
                <w:b/>
              </w:rPr>
              <w:t xml:space="preserve"> </w:t>
            </w:r>
            <w:hyperlink r:id="rId26">
              <w:r>
                <w:rPr>
                  <w:rStyle w:val="Hyperlink"/>
                  <w:bCs/>
                  <w:b/>
                </w:rPr>
                <w:t xml:space="preserve">strategie RIS3</w:t>
              </w:r>
            </w:hyperlink>
            <w:r>
              <w:t xml:space="preserve"> </w:t>
            </w:r>
            <w:r>
              <w:t xml:space="preserve">spravovaný MPO. Vedle naplnění potřeb uživatelů byla v tomto případě důležitá i přívětivost a funkčnost webového rozhraní, se kterým interagují uživatelé.</w:t>
            </w:r>
          </w:p>
        </w:tc>
      </w:tr>
    </w:tbl>
    <w:p>
      <w:pPr>
        <w:pStyle w:val="BodyText"/>
      </w:pPr>
    </w:p>
    <w:p>
      <w:pPr>
        <w:pStyle w:val="BodyText"/>
      </w:pPr>
      <w:r>
        <w:rPr>
          <w:bCs/>
          <w:b/>
        </w:rPr>
        <w:t xml:space="preserve">Případové studie</w:t>
      </w:r>
    </w:p>
    <w:p>
      <w:pPr>
        <w:pStyle w:val="BodyText"/>
      </w:pPr>
      <w:r>
        <w:t xml:space="preserve">Tento návod jsme vyvíjeli s několika týmy (viz box vlevo):</w:t>
      </w:r>
    </w:p>
    <w:p>
      <w:pPr>
        <w:pStyle w:val="BodyText"/>
      </w:pPr>
    </w:p>
    <w:p>
      <w:pPr>
        <w:pStyle w:val="BodyText"/>
      </w:pPr>
      <w:hyperlink r:id="rId27">
        <w:r>
          <w:rPr>
            <w:rStyle w:val="Hyperlink"/>
          </w:rPr>
          <w:t xml:space="preserve">Tým S3 na MPO →</w:t>
        </w:r>
      </w:hyperlink>
    </w:p>
    <w:p>
      <w:pPr>
        <w:pStyle w:val="BodyText"/>
      </w:pPr>
    </w:p>
    <w:p>
      <w:pPr>
        <w:pStyle w:val="BodyText"/>
      </w:pPr>
      <w:hyperlink r:id="rId28">
        <w:r>
          <w:rPr>
            <w:rStyle w:val="Hyperlink"/>
          </w:rPr>
          <w:t xml:space="preserve">TA ČR →</w:t>
        </w:r>
      </w:hyperlink>
    </w:p>
    <w:p>
      <w:pPr>
        <w:pStyle w:val="BodyText"/>
      </w:pPr>
    </w:p>
    <w:p>
      <w:pPr>
        <w:pStyle w:val="BodyText"/>
      </w:pPr>
      <w:hyperlink r:id="rId29">
        <w:r>
          <w:rPr>
            <w:rStyle w:val="Hyperlink"/>
          </w:rPr>
          <w:t xml:space="preserve">MPSV →</w:t>
        </w:r>
      </w:hyperlink>
    </w:p>
    <w:bookmarkEnd w:id="30"/>
    <w:bookmarkStart w:id="35" w:name="jak-na-to"/>
    <w:p>
      <w:pPr>
        <w:pStyle w:val="Heading1"/>
      </w:pPr>
      <w:r>
        <w:t xml:space="preserve">Jak na to?</w:t>
      </w:r>
    </w:p>
    <w:bookmarkStart w:id="31" w:name="definujte-záměr-uživatelského-výzkumu"/>
    <w:p>
      <w:pPr>
        <w:pStyle w:val="Heading2"/>
      </w:pPr>
      <w:r>
        <w:t xml:space="preserve">1. Definujte záměr uživatelského výzkumu</w:t>
      </w:r>
    </w:p>
    <w:p>
      <w:pPr>
        <w:numPr>
          <w:ilvl w:val="0"/>
          <w:numId w:val="1002"/>
        </w:numPr>
        <w:pStyle w:val="Compact"/>
      </w:pPr>
      <w:r>
        <w:t xml:space="preserve">Definujte si vaši designerskou výzvu. Například:</w:t>
      </w:r>
    </w:p>
    <w:p>
      <w:pPr>
        <w:numPr>
          <w:ilvl w:val="1"/>
          <w:numId w:val="1003"/>
        </w:numPr>
        <w:pStyle w:val="Compact"/>
      </w:pPr>
      <w:r>
        <w:t xml:space="preserve">jak bychom mohli zajistit, aby uživatelé snadno našli žádané informace</w:t>
      </w:r>
    </w:p>
    <w:p>
      <w:pPr>
        <w:numPr>
          <w:ilvl w:val="1"/>
          <w:numId w:val="1003"/>
        </w:numPr>
        <w:pStyle w:val="Compact"/>
      </w:pPr>
      <w:r>
        <w:t xml:space="preserve">jak bychom mohli zajistit, aby uživatelé snadno interagovali s webovou stránkou a plnili specifické úkony</w:t>
      </w:r>
    </w:p>
    <w:bookmarkEnd w:id="31"/>
    <w:bookmarkStart w:id="32" w:name="Xb3710ceb285949ac4824db4efb38bf8c7662cdb"/>
    <w:p>
      <w:pPr>
        <w:pStyle w:val="Heading2"/>
      </w:pPr>
      <w:r>
        <w:t xml:space="preserve">2. Popište, kdo jsou potenciální čtenáři a uživatelé (uvnitř či mimo vaši organizaci)</w:t>
      </w:r>
    </w:p>
    <w:p>
      <w:pPr>
        <w:numPr>
          <w:ilvl w:val="0"/>
          <w:numId w:val="1004"/>
        </w:numPr>
        <w:pStyle w:val="Compact"/>
      </w:pPr>
      <w:r>
        <w:t xml:space="preserve">Vytvořte seznam lidí, kteří budou dotazováni v dalších krocích</w:t>
      </w:r>
    </w:p>
    <w:p>
      <w:pPr>
        <w:numPr>
          <w:ilvl w:val="0"/>
          <w:numId w:val="1004"/>
        </w:numPr>
        <w:pStyle w:val="Compact"/>
      </w:pPr>
      <w:r>
        <w:t xml:space="preserve">Vytvořte typického uživatele</w:t>
      </w:r>
    </w:p>
    <w:p>
      <w:pPr>
        <w:numPr>
          <w:ilvl w:val="0"/>
          <w:numId w:val="1004"/>
        </w:numPr>
        <w:pStyle w:val="Compact"/>
      </w:pPr>
      <w:r>
        <w:t xml:space="preserve">Oslovte 3 až 5 potenciálních uživatelů, kteří spadají do různých skupin na cca 30minutový rozhovor a položte jim následující otázky:</w:t>
      </w:r>
    </w:p>
    <w:p>
      <w:pPr>
        <w:numPr>
          <w:ilvl w:val="1"/>
          <w:numId w:val="1005"/>
        </w:numPr>
        <w:pStyle w:val="Compact"/>
      </w:pPr>
      <w:r>
        <w:t xml:space="preserve">Pro jaké účely byste využil/a daný výstup?</w:t>
      </w:r>
    </w:p>
    <w:p>
      <w:pPr>
        <w:numPr>
          <w:ilvl w:val="1"/>
          <w:numId w:val="1005"/>
        </w:numPr>
        <w:pStyle w:val="Compact"/>
      </w:pPr>
      <w:r>
        <w:t xml:space="preserve">Jaká máte očekávání od takového výstupu?</w:t>
      </w:r>
    </w:p>
    <w:p>
      <w:pPr>
        <w:numPr>
          <w:ilvl w:val="1"/>
          <w:numId w:val="1005"/>
        </w:numPr>
        <w:pStyle w:val="Compact"/>
      </w:pPr>
      <w:r>
        <w:t xml:space="preserve">Specifikujte jejich motivace, obavy a potřeby pomocí nástroje</w:t>
      </w:r>
      <w:r>
        <w:t xml:space="preserve"> </w:t>
      </w:r>
      <w:hyperlink w:anchor="vpc">
        <w:r>
          <w:rPr>
            <w:rStyle w:val="Hyperlink"/>
          </w:rPr>
          <w:t xml:space="preserve">Value Proposition Canvas - viz níže</w:t>
        </w:r>
      </w:hyperlink>
    </w:p>
    <w:bookmarkEnd w:id="32"/>
    <w:bookmarkStart w:id="33" w:name="pro-každou-skupinu-popište"/>
    <w:p>
      <w:pPr>
        <w:pStyle w:val="Heading2"/>
      </w:pPr>
      <w:r>
        <w:t xml:space="preserve">3. Pro každou skupinu popište:</w:t>
      </w:r>
    </w:p>
    <w:p>
      <w:pPr>
        <w:numPr>
          <w:ilvl w:val="0"/>
          <w:numId w:val="1006"/>
        </w:numPr>
        <w:pStyle w:val="Compact"/>
      </w:pPr>
      <w:r>
        <w:t xml:space="preserve">Co mají dělat pomocí vašeho výstupu / Jaké další činnosti budou navazovat?</w:t>
      </w:r>
    </w:p>
    <w:p>
      <w:pPr>
        <w:numPr>
          <w:ilvl w:val="0"/>
          <w:numId w:val="1006"/>
        </w:numPr>
        <w:pStyle w:val="Compact"/>
      </w:pPr>
      <w:r>
        <w:t xml:space="preserve">Jaké informace jsou nejdůležitější a jaké jsou vedlejší, případně co může ještě podpořit využití</w:t>
      </w:r>
    </w:p>
    <w:p>
      <w:pPr>
        <w:numPr>
          <w:ilvl w:val="0"/>
          <w:numId w:val="1006"/>
        </w:numPr>
        <w:pStyle w:val="Compact"/>
      </w:pPr>
      <w:r>
        <w:t xml:space="preserve">Co jim může bránit v jeho využití</w:t>
      </w:r>
    </w:p>
    <w:bookmarkEnd w:id="33"/>
    <w:bookmarkStart w:id="34" w:name="vyhodnocení-a-testování"/>
    <w:p>
      <w:pPr>
        <w:pStyle w:val="Heading2"/>
      </w:pPr>
      <w:r>
        <w:t xml:space="preserve">4. Vyhodnocení a testování</w:t>
      </w:r>
    </w:p>
    <w:p>
      <w:pPr>
        <w:numPr>
          <w:ilvl w:val="0"/>
          <w:numId w:val="1007"/>
        </w:numPr>
      </w:pPr>
      <w:r>
        <w:t xml:space="preserve">Vyhodnoťte závěry uživatelského výzkumu pro tvorbu formy a obsahu vašeho analytického výstupu a vytvořte první prototyp. Ten můžete následně otestovat a ověřit, že výstup plní jejich očekávání.</w:t>
      </w:r>
    </w:p>
    <w:p>
      <w:pPr>
        <w:numPr>
          <w:ilvl w:val="0"/>
          <w:numId w:val="1007"/>
        </w:numPr>
      </w:pPr>
      <w:r>
        <w:t xml:space="preserve">Po provedení změn znovu otestujte analytický výstup s uživateli, abyste zjistili, zda byly provedené změny účinné.</w:t>
      </w:r>
    </w:p>
    <w:bookmarkEnd w:id="34"/>
    <w:bookmarkEnd w:id="35"/>
    <w:bookmarkStart w:id="39" w:name="testování-webu"/>
    <w:p>
      <w:pPr>
        <w:pStyle w:val="Heading1"/>
      </w:pPr>
      <w:r>
        <w:t xml:space="preserve">Testování webu</w:t>
      </w:r>
    </w:p>
    <w:bookmarkStart w:id="36" w:name="pobavte-se-s-uživateli"/>
    <w:p>
      <w:pPr>
        <w:pStyle w:val="Heading2"/>
      </w:pPr>
      <w:r>
        <w:t xml:space="preserve">1. Pobavte se s uživateli</w:t>
      </w:r>
    </w:p>
    <w:p>
      <w:pPr>
        <w:pStyle w:val="FirstParagraph"/>
      </w:pPr>
      <w:r>
        <w:t xml:space="preserve">Příprava:</w:t>
      </w:r>
    </w:p>
    <w:p>
      <w:pPr>
        <w:numPr>
          <w:ilvl w:val="0"/>
          <w:numId w:val="1008"/>
        </w:numPr>
        <w:pStyle w:val="Compact"/>
      </w:pPr>
      <w:r>
        <w:t xml:space="preserve">Vytvořte sadu témat, které chcete od uživatelů zjišťovat.</w:t>
      </w:r>
    </w:p>
    <w:p>
      <w:pPr>
        <w:numPr>
          <w:ilvl w:val="0"/>
          <w:numId w:val="1008"/>
        </w:numPr>
        <w:pStyle w:val="Compact"/>
      </w:pPr>
      <w:r>
        <w:t xml:space="preserve">Připravte sadu úloh (1 až 3), které uživatel bude vykonávat během testování. Nachystejte si přesné instrukce</w:t>
      </w:r>
    </w:p>
    <w:p>
      <w:pPr>
        <w:numPr>
          <w:ilvl w:val="0"/>
          <w:numId w:val="1008"/>
        </w:numPr>
        <w:pStyle w:val="Compact"/>
      </w:pPr>
      <w:r>
        <w:t xml:space="preserve">Připravte si sadu hypotéz ohledně toho, jaké překážky mohou vzniknout.</w:t>
      </w:r>
    </w:p>
    <w:p>
      <w:pPr>
        <w:pStyle w:val="FirstParagraph"/>
      </w:pPr>
      <w:r>
        <w:t xml:space="preserve">Realizace rozhovoru:</w:t>
      </w:r>
    </w:p>
    <w:p>
      <w:pPr>
        <w:numPr>
          <w:ilvl w:val="0"/>
          <w:numId w:val="1009"/>
        </w:numPr>
        <w:pStyle w:val="Compact"/>
      </w:pPr>
      <w:r>
        <w:t xml:space="preserve">Na začátku respondentovi vysvětlete, jak jeho vstupy použijte a hlavně ho ujistěte, že testujete web, nikoli jeho schopnosti</w:t>
      </w:r>
    </w:p>
    <w:p>
      <w:pPr>
        <w:numPr>
          <w:ilvl w:val="0"/>
          <w:numId w:val="1009"/>
        </w:numPr>
        <w:pStyle w:val="Compact"/>
      </w:pPr>
      <w:r>
        <w:t xml:space="preserve">V první části rozhovoru se zeptejte respondenta, jaké úlohy hodlá dělat a proč.</w:t>
      </w:r>
    </w:p>
    <w:p>
      <w:pPr>
        <w:numPr>
          <w:ilvl w:val="0"/>
          <w:numId w:val="1009"/>
        </w:numPr>
        <w:pStyle w:val="Compact"/>
      </w:pPr>
      <w:r>
        <w:t xml:space="preserve">Zadejte 1 až 3 předem připravené úlohy</w:t>
      </w:r>
    </w:p>
    <w:p>
      <w:pPr>
        <w:numPr>
          <w:ilvl w:val="0"/>
          <w:numId w:val="1009"/>
        </w:numPr>
        <w:pStyle w:val="Compact"/>
      </w:pPr>
      <w:r>
        <w:t xml:space="preserve">Pozorujte, jak úlohy realizuje respondent (tazatel nezasahuje, pouze pozoruje)</w:t>
      </w:r>
    </w:p>
    <w:p>
      <w:pPr>
        <w:numPr>
          <w:ilvl w:val="0"/>
          <w:numId w:val="1009"/>
        </w:numPr>
        <w:pStyle w:val="Compact"/>
      </w:pPr>
      <w:r>
        <w:t xml:space="preserve">Ve třetí části udělejte debrief</w:t>
      </w:r>
    </w:p>
    <w:bookmarkEnd w:id="36"/>
    <w:bookmarkStart w:id="37" w:name="vytvořte-feedbackový-dotazník"/>
    <w:p>
      <w:pPr>
        <w:pStyle w:val="Heading2"/>
      </w:pPr>
      <w:r>
        <w:t xml:space="preserve">2. Vytvořte feedbackový dotazník</w:t>
      </w:r>
    </w:p>
    <w:p>
      <w:pPr>
        <w:pStyle w:val="FirstParagraph"/>
      </w:pPr>
      <w:r>
        <w:t xml:space="preserve">Příprava:</w:t>
      </w:r>
    </w:p>
    <w:p>
      <w:pPr>
        <w:numPr>
          <w:ilvl w:val="0"/>
          <w:numId w:val="1010"/>
        </w:numPr>
        <w:pStyle w:val="Compact"/>
      </w:pPr>
      <w:r>
        <w:t xml:space="preserve">Zvolte sadu otázek (System Usability Scale nebo UMUX) a škál pro odpovědi (většinou 1 až 5).</w:t>
      </w:r>
    </w:p>
    <w:p>
      <w:pPr>
        <w:numPr>
          <w:ilvl w:val="0"/>
          <w:numId w:val="1010"/>
        </w:numPr>
        <w:pStyle w:val="Compact"/>
      </w:pPr>
      <w:r>
        <w:t xml:space="preserve">Vytvořte dotazník např. v Google Forms.</w:t>
      </w:r>
    </w:p>
    <w:p>
      <w:pPr>
        <w:numPr>
          <w:ilvl w:val="0"/>
          <w:numId w:val="1010"/>
        </w:numPr>
        <w:pStyle w:val="Compact"/>
      </w:pPr>
      <w:r>
        <w:t xml:space="preserve">Rozhodňete si, zda dotazník bude distribuován přímo na stránkách pomocí prosby o feedback nebo cíleně přes email.</w:t>
      </w:r>
    </w:p>
    <w:bookmarkEnd w:id="37"/>
    <w:bookmarkStart w:id="38" w:name="syntéza-výsledků"/>
    <w:p>
      <w:pPr>
        <w:pStyle w:val="Heading2"/>
      </w:pPr>
      <w:r>
        <w:t xml:space="preserve">3. Syntéza výsledků</w:t>
      </w:r>
    </w:p>
    <w:p>
      <w:pPr>
        <w:numPr>
          <w:ilvl w:val="0"/>
          <w:numId w:val="1011"/>
        </w:numPr>
        <w:pStyle w:val="Compact"/>
      </w:pPr>
      <w:r>
        <w:t xml:space="preserve">Popište skupiny uživatelů, jejich charakteristiky a potřeby.</w:t>
      </w:r>
    </w:p>
    <w:p>
      <w:pPr>
        <w:numPr>
          <w:ilvl w:val="0"/>
          <w:numId w:val="1011"/>
        </w:numPr>
        <w:pStyle w:val="Compact"/>
      </w:pPr>
      <w:r>
        <w:t xml:space="preserve">Sepište identifikované překážky a popis jejich příčin.</w:t>
      </w:r>
    </w:p>
    <w:p>
      <w:pPr>
        <w:numPr>
          <w:ilvl w:val="0"/>
          <w:numId w:val="1011"/>
        </w:numPr>
        <w:pStyle w:val="Compact"/>
      </w:pPr>
      <w:r>
        <w:t xml:space="preserve">Prioritizujte problémy dle palčivosti a proveditelnosti řešení.</w:t>
      </w:r>
    </w:p>
    <w:bookmarkEnd w:id="38"/>
    <w:bookmarkEnd w:id="39"/>
    <w:bookmarkStart w:id="40" w:name="tipy-a-triky-aneb-na-co-si-dát-pozor"/>
    <w:p>
      <w:pPr>
        <w:pStyle w:val="Heading1"/>
      </w:pPr>
      <w:r>
        <w:t xml:space="preserve">Tipy a triky, aneb na co si dát pozor</w:t>
      </w:r>
    </w:p>
    <w:p>
      <w:pPr>
        <w:numPr>
          <w:ilvl w:val="0"/>
          <w:numId w:val="1012"/>
        </w:numPr>
        <w:pStyle w:val="Compact"/>
      </w:pPr>
      <w:r>
        <w:t xml:space="preserve">Na průzkum lidé nemají moc času, snažte si uvědomit, jak je nezahltit, nikdy nenaplníme potřeby všech. Můžeme se dozvědět, že analytický výstup je zbytečný děláme ho špatně/nevyužitelně</w:t>
      </w:r>
    </w:p>
    <w:p>
      <w:pPr>
        <w:numPr>
          <w:ilvl w:val="0"/>
          <w:numId w:val="1012"/>
        </w:numPr>
        <w:pStyle w:val="Compact"/>
      </w:pPr>
      <w:r>
        <w:t xml:space="preserve">Není potřeba provést rozhovory se všemi možnými uživateli, stačí 3-5 lidí, kteří pokrývají širší spektrum potenciálních uživatelů</w:t>
      </w:r>
    </w:p>
    <w:p>
      <w:pPr>
        <w:numPr>
          <w:ilvl w:val="0"/>
          <w:numId w:val="1012"/>
        </w:numPr>
        <w:pStyle w:val="Compact"/>
      </w:pPr>
      <w:r>
        <w:t xml:space="preserve">Dejte zpětnou vazbu dotázaným lidem, aby věděli, jak jste zapracovali jejich podněty</w:t>
      </w:r>
    </w:p>
    <w:p>
      <w:pPr>
        <w:numPr>
          <w:ilvl w:val="0"/>
          <w:numId w:val="1012"/>
        </w:numPr>
        <w:pStyle w:val="Compact"/>
      </w:pPr>
      <w:r>
        <w:t xml:space="preserve">Uživatelský výzkum by měl být kontinuální proces. Na základě nových zjištění a feedbacku od uživatelů pravidelně aktualizujte a vylepšujte analytický výstup.</w:t>
      </w:r>
    </w:p>
    <w:p>
      <w:pPr>
        <w:numPr>
          <w:ilvl w:val="0"/>
          <w:numId w:val="1012"/>
        </w:numPr>
        <w:pStyle w:val="Compact"/>
      </w:pPr>
      <w:r>
        <w:t xml:space="preserve">Během rozhovoru je důležité nenavádět uživatele a neposkytovat mu rady.</w:t>
      </w:r>
    </w:p>
    <w:p>
      <w:pPr>
        <w:numPr>
          <w:ilvl w:val="0"/>
          <w:numId w:val="1012"/>
        </w:numPr>
        <w:pStyle w:val="Compact"/>
      </w:pPr>
      <w:r>
        <w:t xml:space="preserve">Vždy vysvětlit respondentům, že testujeme design webu a ne jejich schopnosti.</w:t>
      </w:r>
    </w:p>
    <w:bookmarkEnd w:id="40"/>
    <w:bookmarkStart w:id="53" w:name="další-zdroje-a-literatura"/>
    <w:p>
      <w:pPr>
        <w:pStyle w:val="Heading1"/>
      </w:pPr>
      <w:r>
        <w:t xml:space="preserve">Další zdroje a literatura</w:t>
      </w:r>
    </w:p>
    <w:bookmarkStart w:id="42" w:name="vpc"/>
    <w:p>
      <w:pPr>
        <w:pStyle w:val="Heading2"/>
      </w:pPr>
      <w:r>
        <w:t xml:space="preserve">Value Proposition Canvas</w:t>
      </w:r>
    </w:p>
    <w:p>
      <w:pPr>
        <w:pStyle w:val="FirstParagraph"/>
      </w:pPr>
      <w:r>
        <w:t xml:space="preserve">Pro každou cílovou skupinu popsat v následujícím pořadí:</w:t>
      </w:r>
    </w:p>
    <w:p>
      <w:pPr>
        <w:numPr>
          <w:ilvl w:val="0"/>
          <w:numId w:val="1013"/>
        </w:numPr>
        <w:pStyle w:val="Compact"/>
      </w:pPr>
      <w:r>
        <w:t xml:space="preserve">Potřeby: co je motivuje k využití našich služeb?</w:t>
      </w:r>
    </w:p>
    <w:p>
      <w:pPr>
        <w:numPr>
          <w:ilvl w:val="0"/>
          <w:numId w:val="1013"/>
        </w:numPr>
        <w:pStyle w:val="Compact"/>
      </w:pPr>
      <w:r>
        <w:t xml:space="preserve">Motivace: čeho chce náš uživatel dosáhnout? Jakou potřebu mu uspokojujeme?</w:t>
      </w:r>
    </w:p>
    <w:p>
      <w:pPr>
        <w:numPr>
          <w:ilvl w:val="0"/>
          <w:numId w:val="1013"/>
        </w:numPr>
        <w:pStyle w:val="Compact"/>
      </w:pPr>
      <w:r>
        <w:t xml:space="preserve">Obavy: co jim brání ve využití našich služeb?</w:t>
      </w:r>
    </w:p>
    <w:p>
      <w:pPr>
        <w:numPr>
          <w:ilvl w:val="0"/>
          <w:numId w:val="1013"/>
        </w:numPr>
        <w:pStyle w:val="Compact"/>
      </w:pPr>
      <w:r>
        <w:t xml:space="preserve">Popis nabízených služeb: jaké služby nebo produkty jim nabízíme, abychom uspokojili jejich potřeby?</w:t>
      </w:r>
    </w:p>
    <w:p>
      <w:pPr>
        <w:pStyle w:val="FirstParagraph"/>
      </w:pPr>
      <w:r>
        <w:t xml:space="preserve">Více k Value Proposition Canvas na</w:t>
      </w:r>
      <w:r>
        <w:t xml:space="preserve"> </w:t>
      </w:r>
      <w:hyperlink r:id="rId41">
        <w:r>
          <w:rPr>
            <w:rStyle w:val="Hyperlink"/>
          </w:rPr>
          <w:t xml:space="preserve">webu 100 metod</w:t>
        </w:r>
      </w:hyperlink>
    </w:p>
    <w:bookmarkEnd w:id="42"/>
    <w:bookmarkStart w:id="45" w:name="Xf242d1ac12b655e6692e7cb4f589d37327aac1f"/>
    <w:p>
      <w:pPr>
        <w:pStyle w:val="Heading2"/>
      </w:pPr>
      <w:r>
        <w:t xml:space="preserve">Sada otázek pro dotazníkové šetření k webovému produktu</w:t>
      </w:r>
    </w:p>
    <w:p>
      <w:pPr>
        <w:pStyle w:val="FirstParagraph"/>
      </w:pPr>
      <w:r>
        <w:t xml:space="preserve">System Usability Scale</w:t>
      </w:r>
    </w:p>
    <w:p>
      <w:pPr>
        <w:numPr>
          <w:ilvl w:val="0"/>
          <w:numId w:val="1014"/>
        </w:numPr>
        <w:pStyle w:val="Compact"/>
      </w:pPr>
      <w:r>
        <w:t xml:space="preserve">Věřím, že většina lidí se naučí používat tento systém velmi rychle.</w:t>
      </w:r>
    </w:p>
    <w:p>
      <w:pPr>
        <w:numPr>
          <w:ilvl w:val="0"/>
          <w:numId w:val="1014"/>
        </w:numPr>
        <w:pStyle w:val="Compact"/>
      </w:pPr>
      <w:r>
        <w:t xml:space="preserve">Systém mi připadal zbytečně složitý.</w:t>
      </w:r>
    </w:p>
    <w:p>
      <w:pPr>
        <w:numPr>
          <w:ilvl w:val="0"/>
          <w:numId w:val="1014"/>
        </w:numPr>
        <w:pStyle w:val="Compact"/>
      </w:pPr>
      <w:r>
        <w:t xml:space="preserve">Myslel(a) jsem si, že používání systému bylo snadné.</w:t>
      </w:r>
    </w:p>
    <w:p>
      <w:pPr>
        <w:numPr>
          <w:ilvl w:val="0"/>
          <w:numId w:val="1014"/>
        </w:numPr>
        <w:pStyle w:val="Compact"/>
      </w:pPr>
      <w:r>
        <w:t xml:space="preserve">Myslím si, že bych potřeboval(a) podporu technické osoby, abych mohl(a) tento systém používat.</w:t>
      </w:r>
    </w:p>
    <w:p>
      <w:pPr>
        <w:numPr>
          <w:ilvl w:val="0"/>
          <w:numId w:val="1014"/>
        </w:numPr>
        <w:pStyle w:val="Compact"/>
      </w:pPr>
      <w:r>
        <w:t xml:space="preserve">Funkce v tomto systému byly dobře integrovány.</w:t>
      </w:r>
    </w:p>
    <w:p>
      <w:pPr>
        <w:numPr>
          <w:ilvl w:val="0"/>
          <w:numId w:val="1014"/>
        </w:numPr>
        <w:pStyle w:val="Compact"/>
      </w:pPr>
      <w:r>
        <w:t xml:space="preserve">Myslel(a) jsem si, že v systému bylo příliš mnoho nesourodosti.</w:t>
      </w:r>
    </w:p>
    <w:p>
      <w:pPr>
        <w:numPr>
          <w:ilvl w:val="0"/>
          <w:numId w:val="1014"/>
        </w:numPr>
        <w:pStyle w:val="Compact"/>
      </w:pPr>
      <w:r>
        <w:t xml:space="preserve">Představuji si, že většina lidí se naučí používat tento systém velmi rychle.</w:t>
      </w:r>
    </w:p>
    <w:p>
      <w:pPr>
        <w:pStyle w:val="FirstParagraph"/>
      </w:pPr>
      <w:r>
        <w:t xml:space="preserve">Více na</w:t>
      </w:r>
      <w:r>
        <w:t xml:space="preserve"> </w:t>
      </w:r>
      <w:hyperlink r:id="rId43">
        <w:r>
          <w:rPr>
            <w:rStyle w:val="Hyperlink"/>
          </w:rPr>
          <w:t xml:space="preserve">webu 100 metod</w:t>
        </w:r>
      </w:hyperlink>
    </w:p>
    <w:p>
      <w:pPr>
        <w:pStyle w:val="BodyText"/>
      </w:pPr>
      <w:r>
        <w:t xml:space="preserve">UMUX</w:t>
      </w:r>
    </w:p>
    <w:p>
      <w:pPr>
        <w:numPr>
          <w:ilvl w:val="0"/>
          <w:numId w:val="1015"/>
        </w:numPr>
        <w:pStyle w:val="Compact"/>
      </w:pPr>
      <w:r>
        <w:t xml:space="preserve">Moje požadavky jsou splněny schopnostmi tohoto systému.</w:t>
      </w:r>
    </w:p>
    <w:p>
      <w:pPr>
        <w:numPr>
          <w:ilvl w:val="0"/>
          <w:numId w:val="1015"/>
        </w:numPr>
        <w:pStyle w:val="Compact"/>
      </w:pPr>
      <w:r>
        <w:t xml:space="preserve">Naučit se používat tento systém je snadné.</w:t>
      </w:r>
    </w:p>
    <w:p>
      <w:pPr>
        <w:numPr>
          <w:ilvl w:val="0"/>
          <w:numId w:val="1015"/>
        </w:numPr>
        <w:pStyle w:val="Compact"/>
      </w:pPr>
      <w:r>
        <w:t xml:space="preserve">Musím se naučit mnoho věcí, než budu moci tento systém používat.</w:t>
      </w:r>
    </w:p>
    <w:p>
      <w:pPr>
        <w:numPr>
          <w:ilvl w:val="0"/>
          <w:numId w:val="1015"/>
        </w:numPr>
        <w:pStyle w:val="Compact"/>
      </w:pPr>
      <w:r>
        <w:t xml:space="preserve">Práce se systémem je nepohodlná.</w:t>
      </w:r>
    </w:p>
    <w:p>
      <w:pPr>
        <w:numPr>
          <w:ilvl w:val="0"/>
          <w:numId w:val="1015"/>
        </w:numPr>
        <w:pStyle w:val="Compact"/>
      </w:pPr>
      <w:r>
        <w:t xml:space="preserve">Úkoly mohu efektivně dokončovat pomocí tohoto systému.</w:t>
      </w:r>
    </w:p>
    <w:p>
      <w:pPr>
        <w:numPr>
          <w:ilvl w:val="0"/>
          <w:numId w:val="1015"/>
        </w:numPr>
        <w:pStyle w:val="Compact"/>
      </w:pPr>
      <w:r>
        <w:t xml:space="preserve">Potřeboval(a) bych hodně času, abych se zvykl(a) na tento systém.</w:t>
      </w:r>
    </w:p>
    <w:p>
      <w:pPr>
        <w:numPr>
          <w:ilvl w:val="0"/>
          <w:numId w:val="1015"/>
        </w:numPr>
        <w:pStyle w:val="Compact"/>
      </w:pPr>
      <w:r>
        <w:t xml:space="preserve">Funkce systému jsou dobře integrovány.</w:t>
      </w:r>
    </w:p>
    <w:p>
      <w:pPr>
        <w:pStyle w:val="FirstParagraph"/>
      </w:pPr>
      <w:r>
        <w:t xml:space="preserve">Více např. na</w:t>
      </w:r>
      <w:r>
        <w:t xml:space="preserve"> </w:t>
      </w:r>
      <w:hyperlink r:id="rId44">
        <w:r>
          <w:rPr>
            <w:rStyle w:val="Hyperlink"/>
          </w:rPr>
          <w:t xml:space="preserve">webu MeasuringU</w:t>
        </w:r>
      </w:hyperlink>
    </w:p>
    <w:bookmarkEnd w:id="45"/>
    <w:bookmarkStart w:id="52" w:name="další-zdroje"/>
    <w:p>
      <w:pPr>
        <w:pStyle w:val="Heading2"/>
      </w:pPr>
      <w:r>
        <w:t xml:space="preserve">Další zdroje</w:t>
      </w:r>
    </w:p>
    <w:bookmarkStart w:id="46" w:name="refs"/>
    <w:bookmarkEnd w:id="46"/>
    <w:p>
      <w:pPr>
        <w:pStyle w:val="FirstParagraph"/>
      </w:pPr>
    </w:p>
    <w:p>
      <w:pPr>
        <w:pStyle w:val="BodyText"/>
      </w:pPr>
      <w:hyperlink r:id="rId47">
        <w:r>
          <w:rPr>
            <w:rStyle w:val="Hyperlink"/>
          </w:rPr>
          <w:t xml:space="preserve">UK GOV. User research – Service Manual – GOV.UK</w:t>
        </w:r>
      </w:hyperlink>
    </w:p>
    <w:p>
      <w:pPr>
        <w:pStyle w:val="BodyText"/>
      </w:pPr>
      <w:hyperlink r:id="rId48">
        <w:r>
          <w:rPr>
            <w:rStyle w:val="Hyperlink"/>
          </w:rPr>
          <w:t xml:space="preserve">Design systém gov.cz</w:t>
        </w:r>
      </w:hyperlink>
      <w:r>
        <w:t xml:space="preserve"> </w:t>
      </w:r>
      <w:r>
        <w:t xml:space="preserve">&amp;</w:t>
      </w:r>
      <w:r>
        <w:t xml:space="preserve"> </w:t>
      </w:r>
      <w:hyperlink r:id="rId49">
        <w:r>
          <w:rPr>
            <w:rStyle w:val="Hyperlink"/>
          </w:rPr>
          <w:t xml:space="preserve">Pravidla pro tvorbu obsahu</w:t>
        </w:r>
      </w:hyperlink>
    </w:p>
    <w:p>
      <w:pPr>
        <w:pStyle w:val="BodyText"/>
      </w:pPr>
      <w:hyperlink r:id="rId50">
        <w:r>
          <w:rPr>
            <w:rStyle w:val="Hyperlink"/>
          </w:rPr>
          <w:t xml:space="preserve">MUNI-KISK (2015). 100 metod</w:t>
        </w:r>
      </w:hyperlink>
    </w:p>
    <w:p>
      <w:pPr>
        <w:pStyle w:val="BodyText"/>
      </w:pPr>
      <w:hyperlink r:id="rId51">
        <w:r>
          <w:rPr>
            <w:rStyle w:val="Hyperlink"/>
          </w:rPr>
          <w:t xml:space="preserve">Norman Nielsen: Usability Testing 101</w:t>
        </w:r>
      </w:hyperlink>
    </w:p>
    <w:bookmarkEnd w:id="52"/>
    <w:bookmarkEnd w:id="5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hyperlink" Id="rId27" Target="../pripadove-studie/case-mpo.qmd" TargetMode="External" /><Relationship Type="http://schemas.openxmlformats.org/officeDocument/2006/relationships/hyperlink" Id="rId29" Target="../pripadove-studie/case-mpsv.qmd" TargetMode="External" /><Relationship Type="http://schemas.openxmlformats.org/officeDocument/2006/relationships/hyperlink" Id="rId28" Target="../pripadove-studie/case-tacr.qmd" TargetMode="External" /><Relationship Type="http://schemas.openxmlformats.org/officeDocument/2006/relationships/hyperlink" Id="rId50" Target="https://100metod.cz/" TargetMode="External" /><Relationship Type="http://schemas.openxmlformats.org/officeDocument/2006/relationships/hyperlink" Id="rId43" Target="https://100metod.cz/post/157274192704/93-system-usability-scale" TargetMode="External" /><Relationship Type="http://schemas.openxmlformats.org/officeDocument/2006/relationships/hyperlink" Id="rId48" Target="https://designsystem.gov.cz/#/" TargetMode="External" /><Relationship Type="http://schemas.openxmlformats.org/officeDocument/2006/relationships/hyperlink" Id="rId49" Target="https://designsystem.gov.cz/#/pravidla/pravidla-pro-tvorbu-obsahu" TargetMode="External" /><Relationship Type="http://schemas.openxmlformats.org/officeDocument/2006/relationships/hyperlink" Id="rId25" Target="https://inkaviz.tacr.cz/data/INKA-3-Souhrnna-a-doporucujici-zprava.pdf" TargetMode="External" /><Relationship Type="http://schemas.openxmlformats.org/officeDocument/2006/relationships/hyperlink" Id="rId41" Target="https://kisk.phil.muni.cz/100metod/value-proposition-canvas" TargetMode="External" /><Relationship Type="http://schemas.openxmlformats.org/officeDocument/2006/relationships/hyperlink" Id="rId44" Target="https://measuringu.com/umux-lite/" TargetMode="External" /><Relationship Type="http://schemas.openxmlformats.org/officeDocument/2006/relationships/hyperlink" Id="rId47" Target="https://www.gov.uk/service-manual/user-research" TargetMode="External" /><Relationship Type="http://schemas.openxmlformats.org/officeDocument/2006/relationships/hyperlink" Id="rId24" Target="https://www.mvcr.cz/sluzba/clanek/vyrocni-zprava-vyrocni-zprava-o-statni-sluzbe.aspx" TargetMode="External" /><Relationship Type="http://schemas.openxmlformats.org/officeDocument/2006/relationships/hyperlink" Id="rId51" Target="https://www.nngroup.com/articles/usability-testing-101/" TargetMode="External" /><Relationship Type="http://schemas.openxmlformats.org/officeDocument/2006/relationships/hyperlink" Id="rId26" Target="https://www.ris3.cz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../pripadove-studie/case-mpo.qmd" TargetMode="External" /><Relationship Type="http://schemas.openxmlformats.org/officeDocument/2006/relationships/hyperlink" Id="rId29" Target="../pripadove-studie/case-mpsv.qmd" TargetMode="External" /><Relationship Type="http://schemas.openxmlformats.org/officeDocument/2006/relationships/hyperlink" Id="rId28" Target="../pripadove-studie/case-tacr.qmd" TargetMode="External" /><Relationship Type="http://schemas.openxmlformats.org/officeDocument/2006/relationships/hyperlink" Id="rId50" Target="https://100metod.cz/" TargetMode="External" /><Relationship Type="http://schemas.openxmlformats.org/officeDocument/2006/relationships/hyperlink" Id="rId43" Target="https://100metod.cz/post/157274192704/93-system-usability-scale" TargetMode="External" /><Relationship Type="http://schemas.openxmlformats.org/officeDocument/2006/relationships/hyperlink" Id="rId48" Target="https://designsystem.gov.cz/#/" TargetMode="External" /><Relationship Type="http://schemas.openxmlformats.org/officeDocument/2006/relationships/hyperlink" Id="rId49" Target="https://designsystem.gov.cz/#/pravidla/pravidla-pro-tvorbu-obsahu" TargetMode="External" /><Relationship Type="http://schemas.openxmlformats.org/officeDocument/2006/relationships/hyperlink" Id="rId25" Target="https://inkaviz.tacr.cz/data/INKA-3-Souhrnna-a-doporucujici-zprava.pdf" TargetMode="External" /><Relationship Type="http://schemas.openxmlformats.org/officeDocument/2006/relationships/hyperlink" Id="rId41" Target="https://kisk.phil.muni.cz/100metod/value-proposition-canvas" TargetMode="External" /><Relationship Type="http://schemas.openxmlformats.org/officeDocument/2006/relationships/hyperlink" Id="rId44" Target="https://measuringu.com/umux-lite/" TargetMode="External" /><Relationship Type="http://schemas.openxmlformats.org/officeDocument/2006/relationships/hyperlink" Id="rId47" Target="https://www.gov.uk/service-manual/user-research" TargetMode="External" /><Relationship Type="http://schemas.openxmlformats.org/officeDocument/2006/relationships/hyperlink" Id="rId24" Target="https://www.mvcr.cz/sluzba/clanek/vyrocni-zprava-vyrocni-zprava-o-statni-sluzbe.aspx" TargetMode="External" /><Relationship Type="http://schemas.openxmlformats.org/officeDocument/2006/relationships/hyperlink" Id="rId51" Target="https://www.nngroup.com/articles/usability-testing-101/" TargetMode="External" /><Relationship Type="http://schemas.openxmlformats.org/officeDocument/2006/relationships/hyperlink" Id="rId26" Target="https://www.ris3.cz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Uživatelský výzkum pro analytické výstupy</dc:title>
  <dc:creator/>
  <dc:description>Domů &gt; Průvodce &gt; Uživatelský výzkum pro analytické výstupy</dc:description>
  <cp:keywords/>
  <dcterms:created xsi:type="dcterms:W3CDTF">2024-05-02T17:55:21Z</dcterms:created>
  <dcterms:modified xsi:type="dcterms:W3CDTF">2024-05-02T17:55:21Z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ategories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nocite">
    <vt:lpwstr>@dittrichBegInnerGuide @richardsContentDesign2017 @downeGoodServicesDecoding2020</vt:lpwstr>
  </property>
  <property fmtid="{D5CDD505-2E9C-101B-9397-08002B2CF9AE}" pid="12" name="poradi">
    <vt:lpwstr>11</vt:lpwstr>
  </property>
  <property fmtid="{D5CDD505-2E9C-101B-9397-08002B2CF9AE}" pid="13" name="subtitle">
    <vt:lpwstr>Výstupy a reporty, které fungují pro uživatele</vt:lpwstr>
  </property>
  <property fmtid="{D5CDD505-2E9C-101B-9397-08002B2CF9AE}" pid="14" name="title-block-banner">
    <vt:lpwstr>True</vt:lpwstr>
  </property>
  <property fmtid="{D5CDD505-2E9C-101B-9397-08002B2CF9AE}" pid="15" name="title-block-categories">
    <vt:lpwstr>False</vt:lpwstr>
  </property>
  <property fmtid="{D5CDD505-2E9C-101B-9397-08002B2CF9AE}" pid="16" name="toc-title">
    <vt:lpwstr>Table of contents</vt:lpwstr>
  </property>
  <property fmtid="{D5CDD505-2E9C-101B-9397-08002B2CF9AE}" pid="17" name="uplevel">
    <vt:lpwstr>Průvodce</vt:lpwstr>
  </property>
  <property fmtid="{D5CDD505-2E9C-101B-9397-08002B2CF9AE}" pid="18" name="uplevel-url">
    <vt:lpwstr>/pruvodce/index.html</vt:lpwstr>
  </property>
</Properties>
</file>